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洮南市财政局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2019年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本报告由“总体情况”“主动公开政府信息情况”“收到和处理政府信息公开申请情况”“政府信息公开行政复议、行政诉讼情况”“存在的主要问题及改进情况”“其他需要报告的事项”六个部分组成。本年度报告中所列数据的统计期限自2019年1月1日起至12月31日止。本年度报告在洮南市人民政府门户网站全文公开。如对本年度报告有任何疑问，请与洮南市财政局办公室联系(地址：广昌东路392号，电话：0436-6224751，电子邮箱：tnczjdb@163.com，联系人：孙永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2019年我局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认真学习贯彻《中华人民共和国政府信息公开条例》</w:t>
      </w:r>
      <w:r>
        <w:rPr>
          <w:rFonts w:hint="eastAsia" w:ascii="宋体" w:hAnsi="宋体" w:eastAsia="宋体" w:cs="宋体"/>
          <w:sz w:val="24"/>
          <w:szCs w:val="24"/>
        </w:rPr>
        <w:t>，紧紧围绕市政府的政府信息公开工作要求，认真贯彻落实推行政府信息公开工作，各项政府信息公开工作得到了深入开展，公开内容进一步拓展，公开形式不断规范，公开制度得到较好执行，全局政府信息公开工作取得了明显成果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现将我局2019年度政府信息公开工作情况报告如下：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01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（一）提高认识，为政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公开工作提供思想保障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01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今年以来，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市财政局多次召开政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工作专题会议，及时组织干部职工对市委市政府关于全面推进政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公开工作的安排部署等文件精神进行学习,并对局机关政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公开工作进行部署和业务培训，使全体财政人员加深了对政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公开工作的认识，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都能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积极主动、认真细致的做好财政系统政务公开工作。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01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（二）加强领导，统筹安排部署信息公开工作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01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成立局政府公开领导小组，领导小组经常召开会议研究、协调、部署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政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公开工作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指派专人负责政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信息公开内容管理、联系等工作。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01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（三）完善机制，建立健全政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信息公开工作制度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按照《中华人民共和国政府信息公开条例》要求，我局进一步加强工作制度建设，建立健全信息审核、公开、责任追究等工作制度，确保工作规范运行。一是健全信息审核制度，对要求拟对外公开的信息，形成科室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责人、分管领导审核把关机制，严防发生失泄密事故。二是按照“合法、全面、准确、及时”和“公开为原则、不公开为例外”的要求，对按照规定应该公开的信息及时主动予以公开，对依申请公开的信息按程序及时进行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left="50" w:right="50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（四）政府信息主动公开情况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1.推进政策解读。2019年，我</w:t>
      </w:r>
      <w:r>
        <w:rPr>
          <w:rFonts w:hint="eastAsia" w:cs="宋体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sz w:val="24"/>
          <w:szCs w:val="24"/>
        </w:rPr>
        <w:t>高度重视政策文件解读工作，建立健全相关工作制度，经梳理，全年发文无政策文件解读类信息。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2.文件类政府信息主动公开。</w:t>
      </w:r>
      <w:r>
        <w:rPr>
          <w:rFonts w:hint="eastAsia" w:ascii="宋体" w:hAnsi="宋体" w:eastAsia="宋体" w:cs="宋体"/>
          <w:sz w:val="24"/>
          <w:szCs w:val="24"/>
        </w:rPr>
        <w:t>2019年我局主要利用政府门户网站对文件类政府信息进行公开；全年共公开政府信息和更新其他信息数量79条，均已在制定的文件类政府信息形成后20个工作日内通过政府网站向社会公开。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atLeast"/>
        <w:ind w:firstLine="480" w:firstLineChars="200"/>
        <w:jc w:val="both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2019年，我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的政府信息公开工作从总体来看，</w:t>
      </w:r>
      <w:r>
        <w:rPr>
          <w:rFonts w:hint="eastAsia" w:cs="宋体"/>
          <w:color w:val="333333"/>
          <w:sz w:val="24"/>
          <w:szCs w:val="24"/>
          <w:lang w:eastAsia="zh-CN"/>
        </w:rPr>
        <w:t>主要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存在对政府信息公开重要性的认识有待加强。下一步我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将继续依照《中华人民共和国政府信息公开条例》的要求和市人民政府的工作部署，不断提高政府信息公开能力，进一步规范工作流程，按照“公开为常态、不公开为例外”的总体要求，进一步梳理政府信息，及时提供，定期维护，确保信息公开工作按照既定的工作流程有效运作，方便公众查询。逐步扩大公开内容，完善原有的信息公开目录，加强信息公开工作人员教育培训工作，保证公开信息的完整性和准确性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 w:firstLineChars="20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无其他需要报告的事项。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洮南市财政局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2020年1月14日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C"/>
    <w:rsid w:val="000B3523"/>
    <w:rsid w:val="0010417C"/>
    <w:rsid w:val="001B5A90"/>
    <w:rsid w:val="00393AF9"/>
    <w:rsid w:val="004E10BB"/>
    <w:rsid w:val="004E28D9"/>
    <w:rsid w:val="00555294"/>
    <w:rsid w:val="00A6234F"/>
    <w:rsid w:val="00B17F08"/>
    <w:rsid w:val="00D01858"/>
    <w:rsid w:val="04B36C64"/>
    <w:rsid w:val="0D517873"/>
    <w:rsid w:val="138D5263"/>
    <w:rsid w:val="1BC04109"/>
    <w:rsid w:val="299B6016"/>
    <w:rsid w:val="3C7154C9"/>
    <w:rsid w:val="43B1052D"/>
    <w:rsid w:val="47AB2BC9"/>
    <w:rsid w:val="582A6FC9"/>
    <w:rsid w:val="597F63BE"/>
    <w:rsid w:val="63731581"/>
    <w:rsid w:val="785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1118</Characters>
  <Lines>9</Lines>
  <Paragraphs>2</Paragraphs>
  <TotalTime>21</TotalTime>
  <ScaleCrop>false</ScaleCrop>
  <LinksUpToDate>false</LinksUpToDate>
  <CharactersWithSpaces>1312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2019-12-27T13:19:00Z</dcterms:created>
  <dc:creator>acer</dc:creator>
  <cp:lastModifiedBy>SysAwy</cp:lastModifiedBy>
  <dcterms:modified xsi:type="dcterms:W3CDTF">2020-02-20T05:42:41Z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