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lang w:val="en-US" w:eastAsia="zh-CN"/>
        </w:rPr>
      </w:pPr>
      <w:bookmarkStart w:id="0" w:name="_GoBack"/>
      <w:bookmarkEnd w:id="0"/>
    </w:p>
    <w:p>
      <w:pPr>
        <w:snapToGrid/>
        <w:spacing w:before="0" w:beforeAutospacing="0" w:after="0" w:afterAutospacing="0" w:line="600" w:lineRule="exact"/>
        <w:jc w:val="center"/>
        <w:textAlignment w:val="baseline"/>
        <w:rPr>
          <w:rStyle w:val="10"/>
          <w:rFonts w:ascii="方正小标宋简体" w:hAnsi="方正小标宋简体" w:eastAsia="方正小标宋简体"/>
          <w:b w:val="0"/>
          <w:i w:val="0"/>
          <w:caps w:val="0"/>
          <w:spacing w:val="0"/>
          <w:w w:val="100"/>
          <w:kern w:val="2"/>
          <w:sz w:val="44"/>
          <w:szCs w:val="44"/>
          <w:lang w:val="en-US" w:eastAsia="zh-CN" w:bidi="ar-SA"/>
        </w:rPr>
      </w:pPr>
      <w:r>
        <w:rPr>
          <w:rStyle w:val="10"/>
          <w:rFonts w:ascii="方正小标宋简体" w:hAnsi="方正小标宋简体" w:eastAsia="方正小标宋简体"/>
          <w:b w:val="0"/>
          <w:i w:val="0"/>
          <w:caps w:val="0"/>
          <w:spacing w:val="0"/>
          <w:w w:val="100"/>
          <w:kern w:val="2"/>
          <w:sz w:val="44"/>
          <w:szCs w:val="44"/>
          <w:lang w:val="en-US" w:eastAsia="zh-CN" w:bidi="ar-SA"/>
        </w:rPr>
        <w:t>关于洮南市鼓励农民进城购房工作的</w:t>
      </w:r>
    </w:p>
    <w:p>
      <w:pPr>
        <w:snapToGrid/>
        <w:spacing w:before="0" w:beforeAutospacing="0" w:after="0" w:afterAutospacing="0" w:line="600" w:lineRule="exact"/>
        <w:jc w:val="center"/>
        <w:textAlignment w:val="baseline"/>
        <w:rPr>
          <w:rStyle w:val="10"/>
          <w:rFonts w:ascii="方正小标宋简体" w:hAnsi="方正小标宋简体" w:eastAsia="方正小标宋简体"/>
          <w:b w:val="0"/>
          <w:i w:val="0"/>
          <w:caps w:val="0"/>
          <w:spacing w:val="0"/>
          <w:w w:val="100"/>
          <w:kern w:val="2"/>
          <w:sz w:val="44"/>
          <w:szCs w:val="44"/>
          <w:lang w:val="en-US" w:eastAsia="zh-CN" w:bidi="ar-SA"/>
        </w:rPr>
      </w:pPr>
      <w:r>
        <w:rPr>
          <w:rStyle w:val="10"/>
          <w:rFonts w:ascii="方正小标宋简体" w:hAnsi="方正小标宋简体" w:eastAsia="方正小标宋简体"/>
          <w:b w:val="0"/>
          <w:i w:val="0"/>
          <w:caps w:val="0"/>
          <w:spacing w:val="0"/>
          <w:w w:val="100"/>
          <w:kern w:val="2"/>
          <w:sz w:val="44"/>
          <w:szCs w:val="44"/>
          <w:lang w:val="en-US" w:eastAsia="zh-CN" w:bidi="ar-SA"/>
        </w:rPr>
        <w:t>实施方案（征求意见稿）</w:t>
      </w:r>
    </w:p>
    <w:p>
      <w:pPr>
        <w:snapToGrid/>
        <w:spacing w:before="0" w:beforeAutospacing="0" w:after="0" w:afterAutospacing="0" w:line="600" w:lineRule="exact"/>
        <w:jc w:val="center"/>
        <w:textAlignment w:val="baseline"/>
        <w:rPr>
          <w:rStyle w:val="10"/>
          <w:rFonts w:ascii="方正小标宋简体" w:hAnsi="方正小标宋简体" w:eastAsia="方正小标宋简体"/>
          <w:b w:val="0"/>
          <w:i w:val="0"/>
          <w:caps w:val="0"/>
          <w:spacing w:val="0"/>
          <w:w w:val="100"/>
          <w:kern w:val="2"/>
          <w:sz w:val="44"/>
          <w:szCs w:val="44"/>
          <w:lang w:val="en-US" w:eastAsia="zh-CN" w:bidi="ar-SA"/>
        </w:rPr>
      </w:pPr>
    </w:p>
    <w:p>
      <w:pPr>
        <w:snapToGrid/>
        <w:spacing w:before="0" w:beforeAutospacing="0" w:after="0" w:afterAutospacing="0" w:line="580" w:lineRule="atLeast"/>
        <w:ind w:firstLine="640" w:firstLineChars="200"/>
        <w:jc w:val="both"/>
        <w:textAlignment w:val="baseline"/>
        <w:rPr>
          <w:rStyle w:val="10"/>
          <w:rFonts w:ascii="仿宋_GB2312" w:hAnsi="仿宋_GB2312" w:eastAsia="仿宋_GB2312"/>
          <w:b w:val="0"/>
          <w:i w:val="0"/>
          <w:caps w:val="0"/>
          <w:spacing w:val="0"/>
          <w:w w:val="100"/>
          <w:kern w:val="2"/>
          <w:sz w:val="32"/>
          <w:szCs w:val="32"/>
          <w:lang w:val="en-US" w:eastAsia="zh-CN" w:bidi="ar-SA"/>
        </w:rPr>
      </w:pPr>
      <w:r>
        <w:rPr>
          <w:rStyle w:val="10"/>
          <w:rFonts w:ascii="仿宋_GB2312" w:hAnsi="仿宋_GB2312" w:eastAsia="仿宋_GB2312"/>
          <w:b w:val="0"/>
          <w:i w:val="0"/>
          <w:caps w:val="0"/>
          <w:spacing w:val="0"/>
          <w:w w:val="100"/>
          <w:kern w:val="2"/>
          <w:sz w:val="32"/>
          <w:szCs w:val="32"/>
          <w:lang w:val="en-US" w:eastAsia="zh-CN" w:bidi="ar-SA"/>
        </w:rPr>
        <w:t>按照《白城市人民政府办公室关于抓好当前经济运行十五项措施的通知》（白政办明电〔2021〕4号）的文件要求，结合我市建筑市场实际，特制定本方案。</w:t>
      </w:r>
    </w:p>
    <w:p>
      <w:pPr>
        <w:snapToGrid/>
        <w:spacing w:before="0" w:beforeAutospacing="0" w:after="0" w:afterAutospacing="0" w:line="580" w:lineRule="atLeast"/>
        <w:ind w:firstLine="640" w:firstLineChars="200"/>
        <w:jc w:val="both"/>
        <w:textAlignment w:val="baseline"/>
        <w:rPr>
          <w:rStyle w:val="10"/>
          <w:rFonts w:ascii="黑体" w:hAnsi="黑体" w:eastAsia="黑体"/>
          <w:b w:val="0"/>
          <w:i w:val="0"/>
          <w:caps w:val="0"/>
          <w:spacing w:val="0"/>
          <w:w w:val="100"/>
          <w:kern w:val="2"/>
          <w:sz w:val="32"/>
          <w:szCs w:val="32"/>
          <w:lang w:val="en-US" w:eastAsia="zh-CN" w:bidi="ar-SA"/>
        </w:rPr>
      </w:pPr>
      <w:r>
        <w:rPr>
          <w:rStyle w:val="10"/>
          <w:rFonts w:ascii="黑体" w:hAnsi="黑体" w:eastAsia="黑体"/>
          <w:b w:val="0"/>
          <w:i w:val="0"/>
          <w:caps w:val="0"/>
          <w:spacing w:val="0"/>
          <w:w w:val="100"/>
          <w:kern w:val="2"/>
          <w:sz w:val="32"/>
          <w:szCs w:val="32"/>
          <w:lang w:val="en-US" w:eastAsia="zh-CN" w:bidi="ar-SA"/>
        </w:rPr>
        <w:t>一、基本原则</w:t>
      </w:r>
    </w:p>
    <w:p>
      <w:pPr>
        <w:snapToGrid/>
        <w:spacing w:before="0" w:beforeAutospacing="0" w:after="0" w:afterAutospacing="0" w:line="580" w:lineRule="atLeast"/>
        <w:ind w:firstLine="640" w:firstLineChars="200"/>
        <w:jc w:val="both"/>
        <w:textAlignment w:val="baseline"/>
        <w:rPr>
          <w:rStyle w:val="10"/>
          <w:rFonts w:ascii="仿宋_GB2312" w:hAnsi="仿宋_GB2312" w:eastAsia="仿宋_GB2312"/>
          <w:b w:val="0"/>
          <w:i w:val="0"/>
          <w:caps w:val="0"/>
          <w:spacing w:val="0"/>
          <w:w w:val="100"/>
          <w:kern w:val="2"/>
          <w:sz w:val="32"/>
          <w:szCs w:val="32"/>
          <w:lang w:val="en-US" w:eastAsia="zh-CN" w:bidi="ar-SA"/>
        </w:rPr>
      </w:pPr>
      <w:r>
        <w:rPr>
          <w:rStyle w:val="10"/>
          <w:rFonts w:ascii="仿宋_GB2312" w:hAnsi="仿宋_GB2312" w:eastAsia="仿宋_GB2312"/>
          <w:b w:val="0"/>
          <w:i w:val="0"/>
          <w:caps w:val="0"/>
          <w:spacing w:val="0"/>
          <w:w w:val="100"/>
          <w:kern w:val="2"/>
          <w:sz w:val="32"/>
          <w:szCs w:val="32"/>
          <w:lang w:val="en-US" w:eastAsia="zh-CN" w:bidi="ar-SA"/>
        </w:rPr>
        <w:t>为激励我市房地产市场潜力，借鉴四平</w:t>
      </w:r>
      <w:r>
        <w:rPr>
          <w:rStyle w:val="10"/>
          <w:rFonts w:ascii="仿宋_GB2312" w:hAnsi="仿宋_GB2312" w:eastAsia="仿宋_GB2312" w:cs="仿宋_GB2312"/>
          <w:b w:val="0"/>
          <w:bCs/>
          <w:i w:val="0"/>
          <w:caps w:val="0"/>
          <w:spacing w:val="0"/>
          <w:w w:val="100"/>
          <w:kern w:val="2"/>
          <w:sz w:val="32"/>
          <w:szCs w:val="32"/>
          <w:lang w:val="en-US" w:eastAsia="zh-CN" w:bidi="ar-SA"/>
        </w:rPr>
        <w:t>市</w:t>
      </w:r>
      <w:r>
        <w:rPr>
          <w:rStyle w:val="10"/>
          <w:rFonts w:ascii="仿宋_GB2312" w:hAnsi="仿宋_GB2312" w:eastAsia="仿宋_GB2312"/>
          <w:b w:val="0"/>
          <w:i w:val="0"/>
          <w:caps w:val="0"/>
          <w:spacing w:val="0"/>
          <w:w w:val="100"/>
          <w:kern w:val="2"/>
          <w:sz w:val="32"/>
          <w:szCs w:val="32"/>
          <w:lang w:val="en-US" w:eastAsia="zh-CN" w:bidi="ar-SA"/>
        </w:rPr>
        <w:t>鼓励农民进城购房的成功经验，采取“政府补贴+企业让利+配套公共服务”的方式，最大限度地优惠进城购房农民，激活农村消费潜力。农民进城购房申请补贴的应当以满足刚性住房需求为主，必须为家庭首套住房，坚决遏制投机炒房行为，坚持“先购买、再申请、后补贴”原则，降低农民进城购房成本，有效解决进城农民住房问题，保持房地产市场平稳健康发展。</w:t>
      </w:r>
    </w:p>
    <w:p>
      <w:pPr>
        <w:snapToGrid/>
        <w:spacing w:before="0" w:beforeAutospacing="0" w:after="0" w:afterAutospacing="0" w:line="580" w:lineRule="atLeast"/>
        <w:ind w:firstLine="640" w:firstLineChars="200"/>
        <w:jc w:val="both"/>
        <w:textAlignment w:val="baseline"/>
        <w:rPr>
          <w:rStyle w:val="10"/>
          <w:rFonts w:ascii="黑体" w:hAnsi="黑体" w:eastAsia="黑体"/>
          <w:b w:val="0"/>
          <w:i w:val="0"/>
          <w:caps w:val="0"/>
          <w:spacing w:val="0"/>
          <w:w w:val="100"/>
          <w:kern w:val="2"/>
          <w:sz w:val="32"/>
          <w:szCs w:val="32"/>
          <w:lang w:val="en-US" w:eastAsia="zh-CN" w:bidi="ar-SA"/>
        </w:rPr>
      </w:pPr>
      <w:r>
        <w:rPr>
          <w:rStyle w:val="10"/>
          <w:rFonts w:ascii="黑体" w:hAnsi="黑体" w:eastAsia="黑体"/>
          <w:b w:val="0"/>
          <w:i w:val="0"/>
          <w:caps w:val="0"/>
          <w:spacing w:val="0"/>
          <w:w w:val="100"/>
          <w:kern w:val="2"/>
          <w:sz w:val="32"/>
          <w:szCs w:val="32"/>
          <w:lang w:val="en-US" w:eastAsia="zh-CN" w:bidi="ar-SA"/>
        </w:rPr>
        <w:t>二、购房程序及标准</w:t>
      </w:r>
    </w:p>
    <w:p>
      <w:pPr>
        <w:snapToGrid/>
        <w:spacing w:before="0" w:beforeAutospacing="0" w:after="0" w:afterAutospacing="0" w:line="580" w:lineRule="atLeast"/>
        <w:ind w:firstLine="640" w:firstLineChars="200"/>
        <w:jc w:val="both"/>
        <w:textAlignment w:val="baseline"/>
        <w:rPr>
          <w:rStyle w:val="10"/>
          <w:rFonts w:ascii="楷体_GB2312" w:hAnsi="楷体_GB2312" w:eastAsia="楷体_GB2312"/>
          <w:b w:val="0"/>
          <w:i w:val="0"/>
          <w:caps w:val="0"/>
          <w:spacing w:val="0"/>
          <w:w w:val="100"/>
          <w:kern w:val="2"/>
          <w:sz w:val="32"/>
          <w:szCs w:val="32"/>
          <w:lang w:val="en-US" w:eastAsia="zh-CN" w:bidi="ar-SA"/>
        </w:rPr>
      </w:pPr>
      <w:r>
        <w:rPr>
          <w:rStyle w:val="10"/>
          <w:rFonts w:ascii="楷体_GB2312" w:hAnsi="楷体_GB2312" w:eastAsia="楷体_GB2312"/>
          <w:b w:val="0"/>
          <w:i w:val="0"/>
          <w:caps w:val="0"/>
          <w:spacing w:val="0"/>
          <w:w w:val="100"/>
          <w:kern w:val="2"/>
          <w:sz w:val="32"/>
          <w:szCs w:val="32"/>
          <w:lang w:val="en-US" w:eastAsia="zh-CN" w:bidi="ar-SA"/>
        </w:rPr>
        <w:t>（一）申请条件。</w:t>
      </w:r>
    </w:p>
    <w:p>
      <w:pPr>
        <w:snapToGrid/>
        <w:spacing w:before="0" w:beforeAutospacing="0" w:after="0" w:afterAutospacing="0" w:line="580" w:lineRule="atLeast"/>
        <w:ind w:firstLine="640" w:firstLineChars="200"/>
        <w:jc w:val="both"/>
        <w:textAlignment w:val="baseline"/>
        <w:rPr>
          <w:rStyle w:val="10"/>
          <w:rFonts w:ascii="仿宋_GB2312" w:hAnsi="仿宋_GB2312" w:eastAsia="仿宋_GB2312"/>
          <w:b w:val="0"/>
          <w:i w:val="0"/>
          <w:caps w:val="0"/>
          <w:spacing w:val="0"/>
          <w:w w:val="100"/>
          <w:kern w:val="2"/>
          <w:sz w:val="32"/>
          <w:szCs w:val="32"/>
          <w:lang w:val="en-US" w:eastAsia="zh-CN" w:bidi="ar-SA"/>
        </w:rPr>
      </w:pPr>
      <w:r>
        <w:rPr>
          <w:rStyle w:val="10"/>
          <w:rFonts w:ascii="仿宋_GB2312" w:hAnsi="仿宋_GB2312" w:eastAsia="仿宋_GB2312"/>
          <w:b w:val="0"/>
          <w:i w:val="0"/>
          <w:caps w:val="0"/>
          <w:spacing w:val="0"/>
          <w:w w:val="100"/>
          <w:kern w:val="2"/>
          <w:sz w:val="32"/>
          <w:szCs w:val="32"/>
          <w:lang w:val="en-US" w:eastAsia="zh-CN" w:bidi="ar-SA"/>
        </w:rPr>
        <w:t>1.申请人户籍所在地为农村（申请人可以是外省、市购房者，户籍所在地为农村）；</w:t>
      </w:r>
    </w:p>
    <w:p>
      <w:pPr>
        <w:snapToGrid/>
        <w:spacing w:before="0" w:beforeAutospacing="0" w:after="0" w:afterAutospacing="0" w:line="580" w:lineRule="atLeast"/>
        <w:ind w:firstLine="640" w:firstLineChars="200"/>
        <w:jc w:val="both"/>
        <w:textAlignment w:val="baseline"/>
        <w:rPr>
          <w:rStyle w:val="10"/>
          <w:rFonts w:ascii="仿宋_GB2312" w:hAnsi="仿宋_GB2312" w:eastAsia="仿宋_GB2312"/>
          <w:b w:val="0"/>
          <w:i w:val="0"/>
          <w:caps w:val="0"/>
          <w:spacing w:val="0"/>
          <w:w w:val="100"/>
          <w:kern w:val="2"/>
          <w:sz w:val="32"/>
          <w:szCs w:val="32"/>
          <w:lang w:val="en-US" w:eastAsia="zh-CN" w:bidi="ar-SA"/>
        </w:rPr>
      </w:pPr>
      <w:r>
        <w:rPr>
          <w:rStyle w:val="10"/>
          <w:rFonts w:ascii="仿宋_GB2312" w:hAnsi="仿宋_GB2312" w:eastAsia="仿宋_GB2312"/>
          <w:b w:val="0"/>
          <w:i w:val="0"/>
          <w:caps w:val="0"/>
          <w:spacing w:val="0"/>
          <w:w w:val="100"/>
          <w:kern w:val="2"/>
          <w:sz w:val="32"/>
          <w:szCs w:val="32"/>
          <w:lang w:val="en-US" w:eastAsia="zh-CN" w:bidi="ar-SA"/>
        </w:rPr>
        <w:t>2.申请人所购买的住房仅限于在城市规划区国有土地所购买的商品住房或二手住房，不包括商业、办公等非住宅类房屋、别墅、保障性住房；</w:t>
      </w:r>
    </w:p>
    <w:p>
      <w:pPr>
        <w:snapToGrid/>
        <w:spacing w:before="0" w:beforeAutospacing="0" w:after="0" w:afterAutospacing="0" w:line="580" w:lineRule="atLeast"/>
        <w:ind w:firstLine="640" w:firstLineChars="200"/>
        <w:jc w:val="both"/>
        <w:textAlignment w:val="baseline"/>
        <w:rPr>
          <w:rStyle w:val="10"/>
          <w:rFonts w:ascii="仿宋_GB2312" w:hAnsi="仿宋_GB2312" w:eastAsia="仿宋_GB2312"/>
          <w:b w:val="0"/>
          <w:i w:val="0"/>
          <w:caps w:val="0"/>
          <w:spacing w:val="0"/>
          <w:w w:val="100"/>
          <w:kern w:val="2"/>
          <w:sz w:val="32"/>
          <w:szCs w:val="32"/>
          <w:lang w:val="en-US" w:eastAsia="zh-CN" w:bidi="ar-SA"/>
        </w:rPr>
      </w:pPr>
      <w:r>
        <w:rPr>
          <w:rStyle w:val="10"/>
          <w:rFonts w:ascii="仿宋_GB2312" w:hAnsi="仿宋_GB2312" w:eastAsia="仿宋_GB2312"/>
          <w:b w:val="0"/>
          <w:i w:val="0"/>
          <w:caps w:val="0"/>
          <w:spacing w:val="0"/>
          <w:w w:val="100"/>
          <w:kern w:val="2"/>
          <w:sz w:val="32"/>
          <w:szCs w:val="32"/>
          <w:lang w:val="en-US" w:eastAsia="zh-CN" w:bidi="ar-SA"/>
        </w:rPr>
        <w:t>3.申请人购买的住房应当属于家庭（成员范围包括购房人、配偶以及未成年子女）在城市规划区内国有土地上的唯一住房。</w:t>
      </w:r>
    </w:p>
    <w:p>
      <w:pPr>
        <w:snapToGrid/>
        <w:spacing w:before="0" w:beforeAutospacing="0" w:after="0" w:afterAutospacing="0" w:line="580" w:lineRule="atLeast"/>
        <w:ind w:firstLine="640" w:firstLineChars="200"/>
        <w:jc w:val="both"/>
        <w:textAlignment w:val="baseline"/>
        <w:rPr>
          <w:rStyle w:val="10"/>
          <w:rFonts w:ascii="仿宋_GB2312" w:hAnsi="仿宋_GB2312" w:eastAsia="仿宋_GB2312"/>
          <w:b w:val="0"/>
          <w:i w:val="0"/>
          <w:caps w:val="0"/>
          <w:spacing w:val="0"/>
          <w:w w:val="100"/>
          <w:kern w:val="2"/>
          <w:sz w:val="32"/>
          <w:szCs w:val="32"/>
          <w:lang w:val="en-US" w:eastAsia="zh-CN" w:bidi="ar-SA"/>
        </w:rPr>
      </w:pPr>
      <w:r>
        <w:rPr>
          <w:rStyle w:val="10"/>
          <w:rFonts w:ascii="楷体_GB2312" w:hAnsi="楷体_GB2312" w:eastAsia="楷体_GB2312"/>
          <w:b w:val="0"/>
          <w:i w:val="0"/>
          <w:caps w:val="0"/>
          <w:spacing w:val="0"/>
          <w:w w:val="100"/>
          <w:kern w:val="2"/>
          <w:sz w:val="32"/>
          <w:szCs w:val="32"/>
          <w:lang w:val="en-US" w:eastAsia="zh-CN" w:bidi="ar-SA"/>
        </w:rPr>
        <w:t>（二）补贴标准。</w:t>
      </w:r>
    </w:p>
    <w:p>
      <w:pPr>
        <w:snapToGrid/>
        <w:spacing w:before="0" w:beforeAutospacing="0" w:after="0" w:afterAutospacing="0" w:line="580" w:lineRule="atLeast"/>
        <w:ind w:firstLine="640" w:firstLineChars="200"/>
        <w:jc w:val="both"/>
        <w:textAlignment w:val="baseline"/>
        <w:rPr>
          <w:rStyle w:val="10"/>
          <w:rFonts w:ascii="仿宋_GB2312" w:hAnsi="仿宋_GB2312" w:eastAsia="仿宋_GB2312"/>
          <w:b w:val="0"/>
          <w:i w:val="0"/>
          <w:caps w:val="0"/>
          <w:spacing w:val="0"/>
          <w:w w:val="100"/>
          <w:kern w:val="2"/>
          <w:sz w:val="32"/>
          <w:szCs w:val="32"/>
          <w:lang w:val="en-US" w:eastAsia="zh-CN" w:bidi="ar-SA"/>
        </w:rPr>
      </w:pPr>
      <w:r>
        <w:rPr>
          <w:rStyle w:val="10"/>
          <w:rFonts w:ascii="仿宋_GB2312" w:hAnsi="仿宋_GB2312" w:eastAsia="仿宋_GB2312"/>
          <w:b w:val="0"/>
          <w:i w:val="0"/>
          <w:caps w:val="0"/>
          <w:spacing w:val="0"/>
          <w:w w:val="100"/>
          <w:kern w:val="2"/>
          <w:sz w:val="32"/>
          <w:szCs w:val="32"/>
          <w:lang w:val="en-US" w:eastAsia="zh-CN" w:bidi="ar-SA"/>
        </w:rPr>
        <w:t>对于符合条件的购房农民给予两种补贴，分别为契税补贴和消费券</w:t>
      </w:r>
      <w:r>
        <w:rPr>
          <w:rStyle w:val="10"/>
          <w:rFonts w:ascii="仿宋_GB2312" w:hAnsi="仿宋_GB2312" w:eastAsia="仿宋_GB2312" w:cs="仿宋_GB2312"/>
          <w:b w:val="0"/>
          <w:bCs/>
          <w:i w:val="0"/>
          <w:caps w:val="0"/>
          <w:spacing w:val="0"/>
          <w:w w:val="100"/>
          <w:kern w:val="2"/>
          <w:sz w:val="32"/>
          <w:szCs w:val="32"/>
          <w:lang w:val="en-US" w:eastAsia="zh-CN" w:bidi="ar-SA"/>
        </w:rPr>
        <w:t>（家电和新车）</w:t>
      </w:r>
      <w:r>
        <w:rPr>
          <w:rStyle w:val="10"/>
          <w:rFonts w:ascii="仿宋_GB2312" w:hAnsi="仿宋_GB2312" w:eastAsia="仿宋_GB2312"/>
          <w:b w:val="0"/>
          <w:i w:val="0"/>
          <w:caps w:val="0"/>
          <w:spacing w:val="0"/>
          <w:w w:val="100"/>
          <w:kern w:val="2"/>
          <w:sz w:val="32"/>
          <w:szCs w:val="32"/>
          <w:lang w:val="en-US" w:eastAsia="zh-CN" w:bidi="ar-SA"/>
        </w:rPr>
        <w:t>补贴，两种补贴同时享受。</w:t>
      </w:r>
    </w:p>
    <w:p>
      <w:pPr>
        <w:numPr>
          <w:ilvl w:val="0"/>
          <w:numId w:val="1"/>
        </w:numPr>
        <w:snapToGrid/>
        <w:spacing w:before="0" w:beforeAutospacing="0" w:after="0" w:afterAutospacing="0" w:line="580" w:lineRule="atLeast"/>
        <w:ind w:firstLine="640" w:firstLineChars="200"/>
        <w:jc w:val="both"/>
        <w:textAlignment w:val="baseline"/>
        <w:rPr>
          <w:rStyle w:val="10"/>
          <w:rFonts w:ascii="仿宋_GB2312" w:hAnsi="仿宋_GB2312" w:eastAsia="仿宋_GB2312"/>
          <w:b w:val="0"/>
          <w:i w:val="0"/>
          <w:caps w:val="0"/>
          <w:spacing w:val="0"/>
          <w:w w:val="100"/>
          <w:kern w:val="2"/>
          <w:sz w:val="32"/>
          <w:szCs w:val="32"/>
          <w:lang w:val="en-US" w:eastAsia="zh-CN" w:bidi="ar-SA"/>
        </w:rPr>
      </w:pPr>
      <w:r>
        <w:rPr>
          <w:rStyle w:val="10"/>
          <w:rFonts w:ascii="仿宋_GB2312" w:hAnsi="仿宋_GB2312" w:eastAsia="仿宋_GB2312"/>
          <w:b w:val="0"/>
          <w:i w:val="0"/>
          <w:caps w:val="0"/>
          <w:spacing w:val="0"/>
          <w:w w:val="100"/>
          <w:kern w:val="2"/>
          <w:sz w:val="32"/>
          <w:szCs w:val="32"/>
          <w:lang w:val="en-US" w:eastAsia="zh-CN" w:bidi="ar-SA"/>
        </w:rPr>
        <w:t>契税补贴标准。对农民购买家庭唯一住房（家庭成员范围包括购房人、配偶以及未成年子女），政府参照购房农民所缴纳契税的额度全额给予补贴。</w:t>
      </w:r>
    </w:p>
    <w:p>
      <w:pPr>
        <w:spacing w:line="360" w:lineRule="auto"/>
        <w:ind w:firstLine="640" w:firstLineChars="200"/>
        <w:rPr>
          <w:rFonts w:hint="eastAsia" w:ascii="仿宋_GB2312" w:hAnsi="宋体" w:eastAsia="仿宋_GB2312" w:cs="方正小标宋简体"/>
          <w:color w:val="000000"/>
          <w:kern w:val="0"/>
          <w:sz w:val="32"/>
          <w:szCs w:val="32"/>
        </w:rPr>
      </w:pPr>
      <w:r>
        <w:rPr>
          <w:rFonts w:hint="eastAsia" w:ascii="仿宋_GB2312" w:hAnsi="宋体" w:eastAsia="仿宋_GB2312" w:cs="方正小标宋简体"/>
          <w:color w:val="000000"/>
          <w:kern w:val="0"/>
          <w:sz w:val="32"/>
          <w:szCs w:val="32"/>
        </w:rPr>
        <w:t>2、家电消费券补贴标准。对农民购买家庭唯一住房（家庭成员范围包括购房人、配偶以及未成年子女），政府以发放家电消费券的方式给予适当补贴，计划发放500张，购房农民任选一张消费券（仅限一张），消费券面额分别为1000元（消费满3000元可使用）、2000元（消费满6000元可使用）、3000元（消费满9000元可使用），消费券自领取之日起6个月内有效，可在商务局指定家电经销商场使用。</w:t>
      </w:r>
    </w:p>
    <w:p>
      <w:pPr>
        <w:spacing w:line="360" w:lineRule="auto"/>
        <w:ind w:firstLine="640" w:firstLineChars="200"/>
        <w:rPr>
          <w:rFonts w:hint="eastAsia" w:ascii="仿宋_GB2312" w:hAnsi="宋体" w:eastAsia="仿宋_GB2312" w:cs="方正小标宋简体"/>
          <w:color w:val="000000"/>
          <w:kern w:val="0"/>
          <w:sz w:val="32"/>
          <w:szCs w:val="32"/>
        </w:rPr>
      </w:pPr>
      <w:r>
        <w:rPr>
          <w:rFonts w:hint="eastAsia" w:ascii="仿宋_GB2312" w:hAnsi="宋体" w:eastAsia="仿宋_GB2312" w:cs="方正小标宋简体"/>
          <w:color w:val="000000"/>
          <w:kern w:val="0"/>
          <w:sz w:val="32"/>
          <w:szCs w:val="32"/>
        </w:rPr>
        <w:t>3、新车消费券补贴标准。对农民购买家庭唯一住房（家庭成员范围包括购房人、配偶以及未成年子女），政府以发放新车消费券的方式给予适当补贴，计划发放200张，购房农民任选一张消费券（仅限一张），消费券面额分别为1万元（消费满5万元可使用）、1.5万元（消费满10万元可使用）、2万元（消费满15万元可使用），消费券自领取之日起6个月内有效，可在商务局指定汽车经销商场使用。</w:t>
      </w:r>
    </w:p>
    <w:p>
      <w:pPr>
        <w:snapToGrid/>
        <w:spacing w:before="0" w:beforeAutospacing="0" w:after="0" w:afterAutospacing="0" w:line="580" w:lineRule="atLeast"/>
        <w:ind w:firstLine="320" w:firstLineChars="100"/>
        <w:jc w:val="both"/>
        <w:textAlignment w:val="baseline"/>
        <w:rPr>
          <w:rStyle w:val="10"/>
          <w:rFonts w:ascii="仿宋_GB2312" w:hAnsi="仿宋_GB2312" w:eastAsia="仿宋_GB2312"/>
          <w:b w:val="0"/>
          <w:i w:val="0"/>
          <w:caps w:val="0"/>
          <w:spacing w:val="0"/>
          <w:w w:val="100"/>
          <w:kern w:val="2"/>
          <w:sz w:val="32"/>
          <w:szCs w:val="32"/>
          <w:lang w:val="en-US" w:eastAsia="zh-CN" w:bidi="ar-SA"/>
        </w:rPr>
      </w:pPr>
      <w:r>
        <w:rPr>
          <w:rStyle w:val="10"/>
          <w:rFonts w:ascii="楷体_GB2312" w:hAnsi="楷体_GB2312" w:eastAsia="楷体_GB2312"/>
          <w:b w:val="0"/>
          <w:i w:val="0"/>
          <w:caps w:val="0"/>
          <w:spacing w:val="0"/>
          <w:w w:val="100"/>
          <w:kern w:val="2"/>
          <w:sz w:val="32"/>
          <w:szCs w:val="32"/>
          <w:lang w:val="en-US" w:eastAsia="zh-CN" w:bidi="ar-SA"/>
        </w:rPr>
        <w:t>（三）补贴资金来源。</w:t>
      </w:r>
    </w:p>
    <w:p>
      <w:pPr>
        <w:snapToGrid/>
        <w:spacing w:before="0" w:beforeAutospacing="0" w:after="0" w:afterAutospacing="0" w:line="580" w:lineRule="atLeast"/>
        <w:ind w:firstLine="640" w:firstLineChars="200"/>
        <w:jc w:val="both"/>
        <w:textAlignment w:val="baseline"/>
        <w:rPr>
          <w:rStyle w:val="10"/>
          <w:rFonts w:ascii="仿宋_GB2312" w:hAnsi="仿宋_GB2312" w:eastAsia="仿宋_GB2312"/>
          <w:b w:val="0"/>
          <w:i w:val="0"/>
          <w:caps w:val="0"/>
          <w:spacing w:val="0"/>
          <w:w w:val="100"/>
          <w:kern w:val="2"/>
          <w:sz w:val="32"/>
          <w:szCs w:val="32"/>
          <w:lang w:val="en-US" w:eastAsia="zh-CN" w:bidi="ar-SA"/>
        </w:rPr>
      </w:pPr>
      <w:r>
        <w:rPr>
          <w:rStyle w:val="10"/>
          <w:rFonts w:ascii="仿宋_GB2312" w:hAnsi="仿宋_GB2312" w:eastAsia="仿宋_GB2312"/>
          <w:b w:val="0"/>
          <w:i w:val="0"/>
          <w:caps w:val="0"/>
          <w:spacing w:val="0"/>
          <w:w w:val="100"/>
          <w:kern w:val="2"/>
          <w:sz w:val="32"/>
          <w:szCs w:val="32"/>
          <w:lang w:val="en-US" w:eastAsia="zh-CN" w:bidi="ar-SA"/>
        </w:rPr>
        <w:t>1.契税补贴资金。市住建对农民购房所需补贴资金进行统计和测算，根据测算结果定期申请购房补贴资金，市财政局依据市住建局资金申请及市政府批示意见，及时将补贴资金拨付至市住建局指定账户。</w:t>
      </w:r>
    </w:p>
    <w:p>
      <w:pPr>
        <w:snapToGrid/>
        <w:spacing w:before="0" w:beforeAutospacing="0" w:after="0" w:afterAutospacing="0" w:line="580" w:lineRule="atLeast"/>
        <w:ind w:firstLine="640" w:firstLineChars="200"/>
        <w:jc w:val="both"/>
        <w:textAlignment w:val="baseline"/>
        <w:rPr>
          <w:rStyle w:val="10"/>
          <w:rFonts w:ascii="仿宋_GB2312" w:hAnsi="仿宋_GB2312" w:eastAsia="仿宋_GB2312"/>
          <w:b w:val="0"/>
          <w:i w:val="0"/>
          <w:caps w:val="0"/>
          <w:spacing w:val="0"/>
          <w:w w:val="100"/>
          <w:kern w:val="2"/>
          <w:sz w:val="32"/>
          <w:szCs w:val="32"/>
          <w:lang w:val="en-US" w:eastAsia="zh-CN" w:bidi="ar-SA"/>
        </w:rPr>
      </w:pPr>
      <w:r>
        <w:rPr>
          <w:rStyle w:val="10"/>
          <w:rFonts w:ascii="仿宋_GB2312" w:hAnsi="仿宋_GB2312" w:eastAsia="仿宋_GB2312"/>
          <w:b w:val="0"/>
          <w:i w:val="0"/>
          <w:caps w:val="0"/>
          <w:spacing w:val="0"/>
          <w:w w:val="100"/>
          <w:kern w:val="2"/>
          <w:sz w:val="32"/>
          <w:szCs w:val="32"/>
          <w:lang w:val="en-US" w:eastAsia="zh-CN" w:bidi="ar-SA"/>
        </w:rPr>
        <w:t>2.消费券补贴资金。市商务局向市政府申请专项促销资金，用于发放家电消费券和新车消费券。</w:t>
      </w:r>
    </w:p>
    <w:p>
      <w:pPr>
        <w:snapToGrid/>
        <w:spacing w:before="0" w:beforeAutospacing="0" w:after="0" w:afterAutospacing="0" w:line="580" w:lineRule="atLeast"/>
        <w:ind w:firstLine="640" w:firstLineChars="200"/>
        <w:jc w:val="both"/>
        <w:textAlignment w:val="baseline"/>
        <w:rPr>
          <w:rStyle w:val="10"/>
          <w:rFonts w:ascii="楷体_GB2312" w:hAnsi="楷体_GB2312" w:eastAsia="楷体_GB2312"/>
          <w:b w:val="0"/>
          <w:i w:val="0"/>
          <w:caps w:val="0"/>
          <w:spacing w:val="0"/>
          <w:w w:val="100"/>
          <w:kern w:val="2"/>
          <w:sz w:val="32"/>
          <w:szCs w:val="32"/>
          <w:lang w:val="en-US" w:eastAsia="zh-CN" w:bidi="ar-SA"/>
        </w:rPr>
      </w:pPr>
      <w:r>
        <w:rPr>
          <w:rStyle w:val="10"/>
          <w:rFonts w:ascii="楷体_GB2312" w:hAnsi="楷体_GB2312" w:eastAsia="楷体_GB2312"/>
          <w:b w:val="0"/>
          <w:i w:val="0"/>
          <w:caps w:val="0"/>
          <w:spacing w:val="0"/>
          <w:w w:val="100"/>
          <w:kern w:val="2"/>
          <w:sz w:val="32"/>
          <w:szCs w:val="32"/>
          <w:lang w:val="en-US" w:eastAsia="zh-CN" w:bidi="ar-SA"/>
        </w:rPr>
        <w:t>（四）补贴申请应提交材料。</w:t>
      </w:r>
    </w:p>
    <w:p>
      <w:pPr>
        <w:snapToGrid/>
        <w:spacing w:before="0" w:beforeAutospacing="0" w:after="0" w:afterAutospacing="0" w:line="580" w:lineRule="atLeast"/>
        <w:ind w:firstLine="640" w:firstLineChars="200"/>
        <w:jc w:val="both"/>
        <w:textAlignment w:val="baseline"/>
        <w:rPr>
          <w:rStyle w:val="10"/>
          <w:rFonts w:ascii="仿宋_GB2312" w:hAnsi="仿宋_GB2312" w:eastAsia="仿宋_GB2312"/>
          <w:b w:val="0"/>
          <w:i w:val="0"/>
          <w:caps w:val="0"/>
          <w:spacing w:val="0"/>
          <w:w w:val="100"/>
          <w:kern w:val="2"/>
          <w:sz w:val="32"/>
          <w:szCs w:val="32"/>
          <w:lang w:val="en-US" w:eastAsia="zh-CN" w:bidi="ar-SA"/>
        </w:rPr>
      </w:pPr>
      <w:r>
        <w:rPr>
          <w:rStyle w:val="10"/>
          <w:rFonts w:ascii="仿宋_GB2312" w:hAnsi="仿宋_GB2312" w:eastAsia="仿宋_GB2312"/>
          <w:b w:val="0"/>
          <w:i w:val="0"/>
          <w:caps w:val="0"/>
          <w:spacing w:val="0"/>
          <w:w w:val="100"/>
          <w:kern w:val="2"/>
          <w:sz w:val="32"/>
          <w:szCs w:val="32"/>
          <w:lang w:val="en-US" w:eastAsia="zh-CN" w:bidi="ar-SA"/>
        </w:rPr>
        <w:t>1.申请人身份证明（居民身份证）及本人银行卡。</w:t>
      </w:r>
    </w:p>
    <w:p>
      <w:pPr>
        <w:snapToGrid/>
        <w:spacing w:before="0" w:beforeAutospacing="0" w:after="0" w:afterAutospacing="0" w:line="580" w:lineRule="atLeast"/>
        <w:ind w:firstLine="640" w:firstLineChars="200"/>
        <w:jc w:val="both"/>
        <w:textAlignment w:val="baseline"/>
        <w:rPr>
          <w:rStyle w:val="10"/>
          <w:rFonts w:ascii="仿宋_GB2312" w:hAnsi="仿宋_GB2312" w:eastAsia="仿宋_GB2312"/>
          <w:b w:val="0"/>
          <w:i w:val="0"/>
          <w:caps w:val="0"/>
          <w:spacing w:val="0"/>
          <w:w w:val="100"/>
          <w:kern w:val="2"/>
          <w:sz w:val="32"/>
          <w:szCs w:val="32"/>
          <w:lang w:val="en-US" w:eastAsia="zh-CN" w:bidi="ar-SA"/>
        </w:rPr>
      </w:pPr>
      <w:r>
        <w:rPr>
          <w:rStyle w:val="10"/>
          <w:rFonts w:ascii="仿宋_GB2312" w:hAnsi="仿宋_GB2312" w:eastAsia="仿宋_GB2312"/>
          <w:b w:val="0"/>
          <w:i w:val="0"/>
          <w:caps w:val="0"/>
          <w:spacing w:val="0"/>
          <w:w w:val="100"/>
          <w:kern w:val="2"/>
          <w:sz w:val="32"/>
          <w:szCs w:val="32"/>
          <w:lang w:val="en-US" w:eastAsia="zh-CN" w:bidi="ar-SA"/>
        </w:rPr>
        <w:t>2.购房补贴申请书。</w:t>
      </w:r>
    </w:p>
    <w:p>
      <w:pPr>
        <w:snapToGrid/>
        <w:spacing w:before="0" w:beforeAutospacing="0" w:after="0" w:afterAutospacing="0" w:line="580" w:lineRule="atLeast"/>
        <w:ind w:firstLine="640" w:firstLineChars="200"/>
        <w:jc w:val="both"/>
        <w:textAlignment w:val="baseline"/>
        <w:rPr>
          <w:rStyle w:val="10"/>
          <w:rFonts w:ascii="仿宋_GB2312" w:hAnsi="仿宋_GB2312" w:eastAsia="仿宋_GB2312"/>
          <w:b w:val="0"/>
          <w:i w:val="0"/>
          <w:caps w:val="0"/>
          <w:spacing w:val="0"/>
          <w:w w:val="100"/>
          <w:kern w:val="2"/>
          <w:sz w:val="32"/>
          <w:szCs w:val="32"/>
          <w:lang w:val="en-US" w:eastAsia="zh-CN" w:bidi="ar-SA"/>
        </w:rPr>
      </w:pPr>
      <w:r>
        <w:rPr>
          <w:rStyle w:val="10"/>
          <w:rFonts w:ascii="仿宋_GB2312" w:hAnsi="仿宋_GB2312" w:eastAsia="仿宋_GB2312"/>
          <w:b w:val="0"/>
          <w:i w:val="0"/>
          <w:caps w:val="0"/>
          <w:spacing w:val="0"/>
          <w:w w:val="100"/>
          <w:kern w:val="2"/>
          <w:sz w:val="32"/>
          <w:szCs w:val="32"/>
          <w:lang w:val="en-US" w:eastAsia="zh-CN" w:bidi="ar-SA"/>
        </w:rPr>
        <w:t>3.村委会出具的农村户籍证明（需经属地公安部门认定）。</w:t>
      </w:r>
    </w:p>
    <w:p>
      <w:pPr>
        <w:snapToGrid/>
        <w:spacing w:before="0" w:beforeAutospacing="0" w:after="0" w:afterAutospacing="0" w:line="580" w:lineRule="atLeast"/>
        <w:ind w:firstLine="640" w:firstLineChars="200"/>
        <w:jc w:val="both"/>
        <w:textAlignment w:val="baseline"/>
        <w:rPr>
          <w:rStyle w:val="10"/>
          <w:rFonts w:ascii="仿宋_GB2312" w:hAnsi="仿宋_GB2312" w:eastAsia="仿宋_GB2312"/>
          <w:b w:val="0"/>
          <w:i w:val="0"/>
          <w:caps w:val="0"/>
          <w:spacing w:val="0"/>
          <w:w w:val="100"/>
          <w:kern w:val="2"/>
          <w:sz w:val="32"/>
          <w:szCs w:val="32"/>
          <w:lang w:val="en-US" w:eastAsia="zh-CN" w:bidi="ar-SA"/>
        </w:rPr>
      </w:pPr>
      <w:r>
        <w:rPr>
          <w:rStyle w:val="10"/>
          <w:rFonts w:ascii="仿宋_GB2312" w:hAnsi="仿宋_GB2312" w:eastAsia="仿宋_GB2312"/>
          <w:b w:val="0"/>
          <w:i w:val="0"/>
          <w:caps w:val="0"/>
          <w:spacing w:val="0"/>
          <w:w w:val="100"/>
          <w:kern w:val="2"/>
          <w:sz w:val="32"/>
          <w:szCs w:val="32"/>
          <w:lang w:val="en-US" w:eastAsia="zh-CN" w:bidi="ar-SA"/>
        </w:rPr>
        <w:t>4.农村集体经济组织成员身份证明（</w:t>
      </w:r>
      <w:r>
        <w:rPr>
          <w:rStyle w:val="10"/>
          <w:rFonts w:ascii="仿宋_GB2312" w:hAnsi="仿宋_GB2312" w:eastAsia="仿宋_GB2312" w:cs="仿宋_GB2312"/>
          <w:b w:val="0"/>
          <w:bCs/>
          <w:i w:val="0"/>
          <w:caps w:val="0"/>
          <w:spacing w:val="0"/>
          <w:w w:val="100"/>
          <w:kern w:val="2"/>
          <w:sz w:val="32"/>
          <w:szCs w:val="32"/>
          <w:lang w:val="en-US" w:eastAsia="zh-CN" w:bidi="ar-SA"/>
        </w:rPr>
        <w:t>包括</w:t>
      </w:r>
      <w:r>
        <w:rPr>
          <w:rStyle w:val="10"/>
          <w:rFonts w:ascii="仿宋_GB2312" w:hAnsi="仿宋_GB2312" w:eastAsia="仿宋_GB2312"/>
          <w:b w:val="0"/>
          <w:i w:val="0"/>
          <w:caps w:val="0"/>
          <w:spacing w:val="0"/>
          <w:w w:val="100"/>
          <w:kern w:val="2"/>
          <w:sz w:val="32"/>
          <w:szCs w:val="32"/>
          <w:lang w:val="en-US" w:eastAsia="zh-CN" w:bidi="ar-SA"/>
        </w:rPr>
        <w:t>土地承包经营权证</w:t>
      </w:r>
      <w:r>
        <w:rPr>
          <w:rStyle w:val="10"/>
          <w:rFonts w:ascii="仿宋_GB2312" w:hAnsi="仿宋_GB2312" w:eastAsia="仿宋_GB2312" w:cs="仿宋_GB2312"/>
          <w:b w:val="0"/>
          <w:bCs/>
          <w:i w:val="0"/>
          <w:caps w:val="0"/>
          <w:spacing w:val="0"/>
          <w:w w:val="100"/>
          <w:kern w:val="2"/>
          <w:sz w:val="32"/>
          <w:szCs w:val="32"/>
          <w:lang w:val="en-US" w:eastAsia="zh-CN" w:bidi="ar-SA"/>
        </w:rPr>
        <w:t>等证明</w:t>
      </w:r>
      <w:r>
        <w:rPr>
          <w:rStyle w:val="10"/>
          <w:rFonts w:ascii="仿宋_GB2312" w:hAnsi="仿宋_GB2312" w:eastAsia="仿宋_GB2312"/>
          <w:b w:val="0"/>
          <w:i w:val="0"/>
          <w:caps w:val="0"/>
          <w:spacing w:val="0"/>
          <w:w w:val="100"/>
          <w:kern w:val="2"/>
          <w:sz w:val="32"/>
          <w:szCs w:val="32"/>
          <w:lang w:val="en-US" w:eastAsia="zh-CN" w:bidi="ar-SA"/>
        </w:rPr>
        <w:t>）。</w:t>
      </w:r>
    </w:p>
    <w:p>
      <w:pPr>
        <w:snapToGrid/>
        <w:spacing w:before="0" w:beforeAutospacing="0" w:after="0" w:afterAutospacing="0" w:line="580" w:lineRule="atLeast"/>
        <w:ind w:firstLine="640" w:firstLineChars="200"/>
        <w:jc w:val="both"/>
        <w:textAlignment w:val="baseline"/>
        <w:rPr>
          <w:rStyle w:val="10"/>
          <w:rFonts w:ascii="仿宋_GB2312" w:hAnsi="仿宋_GB2312" w:eastAsia="仿宋_GB2312"/>
          <w:b w:val="0"/>
          <w:i w:val="0"/>
          <w:caps w:val="0"/>
          <w:spacing w:val="0"/>
          <w:w w:val="100"/>
          <w:kern w:val="2"/>
          <w:sz w:val="32"/>
          <w:szCs w:val="32"/>
          <w:lang w:val="en-US" w:eastAsia="zh-CN" w:bidi="ar-SA"/>
        </w:rPr>
      </w:pPr>
      <w:r>
        <w:rPr>
          <w:rStyle w:val="10"/>
          <w:rFonts w:ascii="仿宋_GB2312" w:hAnsi="仿宋_GB2312" w:eastAsia="仿宋_GB2312"/>
          <w:b w:val="0"/>
          <w:i w:val="0"/>
          <w:caps w:val="0"/>
          <w:spacing w:val="0"/>
          <w:w w:val="100"/>
          <w:kern w:val="2"/>
          <w:sz w:val="32"/>
          <w:szCs w:val="32"/>
          <w:lang w:val="en-US" w:eastAsia="zh-CN" w:bidi="ar-SA"/>
        </w:rPr>
        <w:t>5.房屋买卖合同。</w:t>
      </w:r>
    </w:p>
    <w:p>
      <w:pPr>
        <w:snapToGrid/>
        <w:spacing w:before="0" w:beforeAutospacing="0" w:after="0" w:afterAutospacing="0" w:line="580" w:lineRule="atLeast"/>
        <w:ind w:firstLine="640" w:firstLineChars="200"/>
        <w:jc w:val="both"/>
        <w:textAlignment w:val="baseline"/>
        <w:rPr>
          <w:rStyle w:val="10"/>
          <w:rFonts w:ascii="仿宋_GB2312" w:hAnsi="仿宋_GB2312" w:eastAsia="仿宋_GB2312"/>
          <w:b w:val="0"/>
          <w:i w:val="0"/>
          <w:caps w:val="0"/>
          <w:spacing w:val="0"/>
          <w:w w:val="100"/>
          <w:kern w:val="2"/>
          <w:sz w:val="32"/>
          <w:szCs w:val="32"/>
          <w:lang w:val="en-US" w:eastAsia="zh-CN" w:bidi="ar-SA"/>
        </w:rPr>
      </w:pPr>
      <w:r>
        <w:rPr>
          <w:rStyle w:val="10"/>
          <w:rFonts w:ascii="仿宋_GB2312" w:hAnsi="仿宋_GB2312" w:eastAsia="仿宋_GB2312"/>
          <w:b w:val="0"/>
          <w:i w:val="0"/>
          <w:caps w:val="0"/>
          <w:spacing w:val="0"/>
          <w:w w:val="100"/>
          <w:kern w:val="2"/>
          <w:sz w:val="32"/>
          <w:szCs w:val="32"/>
          <w:lang w:val="en-US" w:eastAsia="zh-CN" w:bidi="ar-SA"/>
        </w:rPr>
        <w:t>6.购房发票（一手房）。</w:t>
      </w:r>
    </w:p>
    <w:p>
      <w:pPr>
        <w:snapToGrid/>
        <w:spacing w:before="0" w:beforeAutospacing="0" w:after="0" w:afterAutospacing="0" w:line="580" w:lineRule="atLeast"/>
        <w:ind w:firstLine="640" w:firstLineChars="200"/>
        <w:jc w:val="both"/>
        <w:textAlignment w:val="baseline"/>
        <w:rPr>
          <w:rStyle w:val="10"/>
          <w:rFonts w:ascii="仿宋_GB2312" w:hAnsi="仿宋_GB2312" w:eastAsia="仿宋_GB2312"/>
          <w:b w:val="0"/>
          <w:i w:val="0"/>
          <w:caps w:val="0"/>
          <w:spacing w:val="0"/>
          <w:w w:val="100"/>
          <w:kern w:val="2"/>
          <w:sz w:val="32"/>
          <w:szCs w:val="32"/>
          <w:lang w:val="en-US" w:eastAsia="zh-CN" w:bidi="ar-SA"/>
        </w:rPr>
      </w:pPr>
      <w:r>
        <w:rPr>
          <w:rStyle w:val="10"/>
          <w:rFonts w:ascii="仿宋_GB2312" w:hAnsi="仿宋_GB2312" w:eastAsia="仿宋_GB2312"/>
          <w:b w:val="0"/>
          <w:i w:val="0"/>
          <w:caps w:val="0"/>
          <w:spacing w:val="0"/>
          <w:w w:val="100"/>
          <w:kern w:val="2"/>
          <w:sz w:val="32"/>
          <w:szCs w:val="32"/>
          <w:lang w:val="en-US" w:eastAsia="zh-CN" w:bidi="ar-SA"/>
        </w:rPr>
        <w:t>7.契税完税证明。</w:t>
      </w:r>
    </w:p>
    <w:p>
      <w:pPr>
        <w:snapToGrid/>
        <w:spacing w:before="0" w:beforeAutospacing="0" w:after="0" w:afterAutospacing="0" w:line="580" w:lineRule="atLeast"/>
        <w:ind w:firstLine="640" w:firstLineChars="200"/>
        <w:jc w:val="both"/>
        <w:textAlignment w:val="baseline"/>
        <w:rPr>
          <w:rStyle w:val="10"/>
          <w:rFonts w:ascii="仿宋_GB2312" w:hAnsi="仿宋_GB2312" w:eastAsia="仿宋_GB2312"/>
          <w:b w:val="0"/>
          <w:i w:val="0"/>
          <w:caps w:val="0"/>
          <w:spacing w:val="0"/>
          <w:w w:val="100"/>
          <w:kern w:val="2"/>
          <w:sz w:val="32"/>
          <w:szCs w:val="32"/>
          <w:lang w:val="en-US" w:eastAsia="zh-CN" w:bidi="ar-SA"/>
        </w:rPr>
      </w:pPr>
      <w:r>
        <w:rPr>
          <w:rStyle w:val="10"/>
          <w:rFonts w:ascii="仿宋_GB2312" w:hAnsi="仿宋_GB2312" w:eastAsia="仿宋_GB2312"/>
          <w:b w:val="0"/>
          <w:i w:val="0"/>
          <w:caps w:val="0"/>
          <w:spacing w:val="0"/>
          <w:w w:val="100"/>
          <w:kern w:val="2"/>
          <w:sz w:val="32"/>
          <w:szCs w:val="32"/>
          <w:lang w:val="en-US" w:eastAsia="zh-CN" w:bidi="ar-SA"/>
        </w:rPr>
        <w:t>8.家庭成员无房信息证明（不包括农村集体土地上住房）。</w:t>
      </w:r>
    </w:p>
    <w:p>
      <w:pPr>
        <w:snapToGrid/>
        <w:spacing w:before="0" w:beforeAutospacing="0" w:after="0" w:afterAutospacing="0" w:line="580" w:lineRule="atLeast"/>
        <w:ind w:firstLine="640" w:firstLineChars="200"/>
        <w:jc w:val="both"/>
        <w:textAlignment w:val="baseline"/>
        <w:rPr>
          <w:rStyle w:val="10"/>
          <w:rFonts w:ascii="楷体_GB2312" w:hAnsi="楷体_GB2312" w:eastAsia="楷体_GB2312"/>
          <w:b w:val="0"/>
          <w:i w:val="0"/>
          <w:caps w:val="0"/>
          <w:spacing w:val="0"/>
          <w:w w:val="100"/>
          <w:kern w:val="2"/>
          <w:sz w:val="32"/>
          <w:szCs w:val="32"/>
          <w:lang w:val="en-US" w:eastAsia="zh-CN" w:bidi="ar-SA"/>
        </w:rPr>
      </w:pPr>
      <w:r>
        <w:rPr>
          <w:rStyle w:val="10"/>
          <w:rFonts w:ascii="楷体_GB2312" w:hAnsi="楷体_GB2312" w:eastAsia="楷体_GB2312"/>
          <w:b w:val="0"/>
          <w:i w:val="0"/>
          <w:caps w:val="0"/>
          <w:spacing w:val="0"/>
          <w:w w:val="100"/>
          <w:kern w:val="2"/>
          <w:sz w:val="32"/>
          <w:szCs w:val="32"/>
          <w:lang w:val="en-US" w:eastAsia="zh-CN" w:bidi="ar-SA"/>
        </w:rPr>
        <w:t>（五）申请程序。</w:t>
      </w:r>
    </w:p>
    <w:p>
      <w:pPr>
        <w:snapToGrid/>
        <w:spacing w:before="0" w:beforeAutospacing="0" w:after="0" w:afterAutospacing="0" w:line="580" w:lineRule="atLeast"/>
        <w:ind w:firstLine="640" w:firstLineChars="200"/>
        <w:jc w:val="both"/>
        <w:textAlignment w:val="baseline"/>
        <w:rPr>
          <w:rStyle w:val="10"/>
          <w:rFonts w:ascii="仿宋_GB2312" w:hAnsi="仿宋_GB2312" w:eastAsia="仿宋_GB2312"/>
          <w:b w:val="0"/>
          <w:i w:val="0"/>
          <w:caps w:val="0"/>
          <w:spacing w:val="0"/>
          <w:w w:val="100"/>
          <w:kern w:val="2"/>
          <w:sz w:val="32"/>
          <w:szCs w:val="32"/>
          <w:lang w:val="en-US" w:eastAsia="zh-CN" w:bidi="ar-SA"/>
        </w:rPr>
      </w:pPr>
      <w:r>
        <w:rPr>
          <w:rStyle w:val="10"/>
          <w:rFonts w:ascii="仿宋_GB2312" w:hAnsi="仿宋_GB2312" w:eastAsia="仿宋_GB2312"/>
          <w:b w:val="0"/>
          <w:i w:val="0"/>
          <w:caps w:val="0"/>
          <w:spacing w:val="0"/>
          <w:w w:val="100"/>
          <w:kern w:val="2"/>
          <w:sz w:val="32"/>
          <w:szCs w:val="32"/>
          <w:lang w:val="en-US" w:eastAsia="zh-CN" w:bidi="ar-SA"/>
        </w:rPr>
        <w:t>1.申请人到市住建局提交补贴申请材料。</w:t>
      </w:r>
    </w:p>
    <w:p>
      <w:pPr>
        <w:snapToGrid/>
        <w:spacing w:before="0" w:beforeAutospacing="0" w:after="0" w:afterAutospacing="0" w:line="580" w:lineRule="atLeast"/>
        <w:ind w:firstLine="640" w:firstLineChars="200"/>
        <w:jc w:val="both"/>
        <w:textAlignment w:val="baseline"/>
        <w:rPr>
          <w:rStyle w:val="10"/>
          <w:rFonts w:ascii="仿宋_GB2312" w:hAnsi="仿宋_GB2312" w:eastAsia="仿宋_GB2312"/>
          <w:b w:val="0"/>
          <w:i w:val="0"/>
          <w:caps w:val="0"/>
          <w:spacing w:val="0"/>
          <w:w w:val="100"/>
          <w:kern w:val="2"/>
          <w:sz w:val="32"/>
          <w:szCs w:val="32"/>
          <w:lang w:val="en-US" w:eastAsia="zh-CN" w:bidi="ar-SA"/>
        </w:rPr>
      </w:pPr>
      <w:r>
        <w:rPr>
          <w:rStyle w:val="10"/>
          <w:rFonts w:ascii="仿宋_GB2312" w:hAnsi="仿宋_GB2312" w:eastAsia="仿宋_GB2312"/>
          <w:b w:val="0"/>
          <w:i w:val="0"/>
          <w:caps w:val="0"/>
          <w:spacing w:val="0"/>
          <w:w w:val="100"/>
          <w:kern w:val="2"/>
          <w:sz w:val="32"/>
          <w:szCs w:val="32"/>
          <w:lang w:val="en-US" w:eastAsia="zh-CN" w:bidi="ar-SA"/>
        </w:rPr>
        <w:t>2.市住建局对申请人提交的补贴申请材料进行审核，并建档。</w:t>
      </w:r>
    </w:p>
    <w:p>
      <w:pPr>
        <w:snapToGrid/>
        <w:spacing w:before="0" w:beforeAutospacing="0" w:after="0" w:afterAutospacing="0" w:line="580" w:lineRule="atLeast"/>
        <w:ind w:firstLine="640" w:firstLineChars="200"/>
        <w:jc w:val="both"/>
        <w:textAlignment w:val="baseline"/>
        <w:rPr>
          <w:rStyle w:val="10"/>
          <w:rFonts w:ascii="Calibri" w:hAnsi="Calibri" w:cs="Times New Roman"/>
          <w:b/>
          <w:bCs/>
          <w:i w:val="0"/>
          <w:caps w:val="0"/>
          <w:color w:val="000000"/>
          <w:spacing w:val="0"/>
          <w:w w:val="100"/>
          <w:kern w:val="2"/>
          <w:sz w:val="21"/>
          <w:szCs w:val="24"/>
          <w:lang w:val="en-US" w:eastAsia="zh-CN" w:bidi="ar-SA"/>
        </w:rPr>
      </w:pPr>
      <w:r>
        <w:rPr>
          <w:rStyle w:val="10"/>
          <w:rFonts w:ascii="仿宋_GB2312" w:hAnsi="仿宋_GB2312" w:eastAsia="仿宋_GB2312"/>
          <w:b w:val="0"/>
          <w:i w:val="0"/>
          <w:caps w:val="0"/>
          <w:spacing w:val="0"/>
          <w:w w:val="100"/>
          <w:kern w:val="2"/>
          <w:sz w:val="32"/>
          <w:szCs w:val="32"/>
          <w:lang w:val="en-US" w:eastAsia="zh-CN" w:bidi="ar-SA"/>
        </w:rPr>
        <w:t>3.审核通过后，市住建局将全部材料转至市财政局进行复核。符合条件的，市财政局在15个工作日内</w:t>
      </w:r>
      <w:r>
        <w:rPr>
          <w:rStyle w:val="10"/>
          <w:rFonts w:ascii="仿宋_GB2312" w:hAnsi="仿宋_GB2312" w:eastAsia="仿宋_GB2312" w:cs="仿宋_GB2312"/>
          <w:b w:val="0"/>
          <w:bCs/>
          <w:i w:val="0"/>
          <w:caps w:val="0"/>
          <w:spacing w:val="0"/>
          <w:w w:val="100"/>
          <w:kern w:val="2"/>
          <w:sz w:val="32"/>
          <w:szCs w:val="32"/>
          <w:lang w:val="en-US" w:eastAsia="zh-CN" w:bidi="ar-SA"/>
        </w:rPr>
        <w:t>复核批准</w:t>
      </w:r>
      <w:r>
        <w:rPr>
          <w:rStyle w:val="10"/>
          <w:rFonts w:ascii="仿宋_GB2312" w:hAnsi="仿宋_GB2312" w:eastAsia="仿宋_GB2312"/>
          <w:b w:val="0"/>
          <w:i w:val="0"/>
          <w:caps w:val="0"/>
          <w:spacing w:val="0"/>
          <w:w w:val="100"/>
          <w:kern w:val="2"/>
          <w:sz w:val="32"/>
          <w:szCs w:val="32"/>
          <w:lang w:val="en-US" w:eastAsia="zh-CN" w:bidi="ar-SA"/>
        </w:rPr>
        <w:t>发放购房补贴，同时，市商务局</w:t>
      </w:r>
      <w:r>
        <w:rPr>
          <w:rStyle w:val="10"/>
          <w:rFonts w:ascii="仿宋_GB2312" w:hAnsi="仿宋_GB2312" w:eastAsia="仿宋_GB2312" w:cs="仿宋_GB2312"/>
          <w:b w:val="0"/>
          <w:bCs/>
          <w:i w:val="0"/>
          <w:caps w:val="0"/>
          <w:spacing w:val="0"/>
          <w:w w:val="100"/>
          <w:kern w:val="2"/>
          <w:sz w:val="32"/>
          <w:szCs w:val="32"/>
          <w:lang w:val="en-US" w:eastAsia="zh-CN" w:bidi="ar-SA"/>
        </w:rPr>
        <w:t>核准</w:t>
      </w:r>
      <w:r>
        <w:rPr>
          <w:rStyle w:val="10"/>
          <w:rFonts w:ascii="仿宋_GB2312" w:hAnsi="仿宋_GB2312" w:eastAsia="仿宋_GB2312"/>
          <w:b w:val="0"/>
          <w:i w:val="0"/>
          <w:caps w:val="0"/>
          <w:spacing w:val="0"/>
          <w:w w:val="100"/>
          <w:kern w:val="2"/>
          <w:sz w:val="32"/>
          <w:szCs w:val="32"/>
          <w:lang w:val="en-US" w:eastAsia="zh-CN" w:bidi="ar-SA"/>
        </w:rPr>
        <w:t>发放家电优惠券和新车优惠券。</w:t>
      </w:r>
    </w:p>
    <w:p>
      <w:pPr>
        <w:snapToGrid/>
        <w:spacing w:before="0" w:beforeAutospacing="0" w:after="0" w:afterAutospacing="0" w:line="580" w:lineRule="atLeast"/>
        <w:ind w:firstLine="640" w:firstLineChars="200"/>
        <w:jc w:val="both"/>
        <w:textAlignment w:val="baseline"/>
        <w:rPr>
          <w:rStyle w:val="10"/>
          <w:rFonts w:ascii="Calibri" w:hAnsi="Calibri"/>
          <w:b w:val="0"/>
          <w:i w:val="0"/>
          <w:caps w:val="0"/>
          <w:color w:val="000000"/>
          <w:spacing w:val="0"/>
          <w:w w:val="100"/>
          <w:kern w:val="2"/>
          <w:sz w:val="21"/>
          <w:szCs w:val="24"/>
          <w:lang w:val="en-US" w:eastAsia="zh-CN" w:bidi="ar-SA"/>
        </w:rPr>
      </w:pPr>
      <w:r>
        <w:rPr>
          <w:rStyle w:val="10"/>
          <w:rFonts w:ascii="仿宋_GB2312" w:hAnsi="仿宋_GB2312" w:eastAsia="仿宋_GB2312"/>
          <w:b w:val="0"/>
          <w:i w:val="0"/>
          <w:caps w:val="0"/>
          <w:spacing w:val="0"/>
          <w:w w:val="100"/>
          <w:kern w:val="2"/>
          <w:sz w:val="32"/>
          <w:szCs w:val="32"/>
          <w:lang w:val="en-US" w:eastAsia="zh-CN" w:bidi="ar-SA"/>
        </w:rPr>
        <w:t>审核未通过的，市住建局工作人员对申请人进行一次性告知。</w:t>
      </w:r>
    </w:p>
    <w:p>
      <w:pPr>
        <w:snapToGrid/>
        <w:spacing w:before="0" w:beforeAutospacing="0" w:after="0" w:afterAutospacing="0" w:line="580" w:lineRule="atLeast"/>
        <w:ind w:firstLine="640" w:firstLineChars="200"/>
        <w:jc w:val="both"/>
        <w:textAlignment w:val="baseline"/>
        <w:rPr>
          <w:rStyle w:val="10"/>
          <w:rFonts w:ascii="楷体_GB2312" w:hAnsi="楷体_GB2312" w:eastAsia="楷体_GB2312"/>
          <w:b w:val="0"/>
          <w:i w:val="0"/>
          <w:caps w:val="0"/>
          <w:spacing w:val="0"/>
          <w:w w:val="100"/>
          <w:kern w:val="2"/>
          <w:sz w:val="32"/>
          <w:szCs w:val="32"/>
          <w:lang w:val="en-US" w:eastAsia="zh-CN" w:bidi="ar-SA"/>
        </w:rPr>
      </w:pPr>
      <w:r>
        <w:rPr>
          <w:rStyle w:val="10"/>
          <w:rFonts w:ascii="楷体_GB2312" w:hAnsi="楷体_GB2312" w:eastAsia="楷体_GB2312"/>
          <w:b w:val="0"/>
          <w:i w:val="0"/>
          <w:caps w:val="0"/>
          <w:spacing w:val="0"/>
          <w:w w:val="100"/>
          <w:kern w:val="2"/>
          <w:sz w:val="32"/>
          <w:szCs w:val="32"/>
          <w:lang w:val="en-US" w:eastAsia="zh-CN" w:bidi="ar-SA"/>
        </w:rPr>
        <w:t>（六）退回形式。</w:t>
      </w:r>
    </w:p>
    <w:p>
      <w:pPr>
        <w:snapToGrid/>
        <w:spacing w:before="0" w:beforeAutospacing="0" w:after="0" w:afterAutospacing="0" w:line="580" w:lineRule="atLeast"/>
        <w:ind w:firstLine="640" w:firstLineChars="200"/>
        <w:jc w:val="both"/>
        <w:textAlignment w:val="baseline"/>
        <w:rPr>
          <w:rStyle w:val="10"/>
          <w:rFonts w:ascii="仿宋_GB2312" w:hAnsi="仿宋_GB2312" w:eastAsia="仿宋_GB2312"/>
          <w:b w:val="0"/>
          <w:i w:val="0"/>
          <w:caps w:val="0"/>
          <w:spacing w:val="0"/>
          <w:w w:val="100"/>
          <w:kern w:val="2"/>
          <w:sz w:val="32"/>
          <w:szCs w:val="32"/>
          <w:lang w:val="en-US" w:eastAsia="zh-CN" w:bidi="ar-SA"/>
        </w:rPr>
      </w:pPr>
      <w:r>
        <w:rPr>
          <w:rStyle w:val="10"/>
          <w:rFonts w:ascii="仿宋_GB2312" w:hAnsi="仿宋_GB2312" w:eastAsia="仿宋_GB2312"/>
          <w:b w:val="0"/>
          <w:i w:val="0"/>
          <w:caps w:val="0"/>
          <w:spacing w:val="0"/>
          <w:w w:val="100"/>
          <w:kern w:val="2"/>
          <w:sz w:val="32"/>
          <w:szCs w:val="32"/>
          <w:lang w:val="en-US" w:eastAsia="zh-CN" w:bidi="ar-SA"/>
        </w:rPr>
        <w:t>1.申请人获得购房补贴后，因其他原因退房的，应将补贴资金全额退回市财政局，并持市财政局提供的相关补贴资金退回证明材料到市住建局办理相关手续，同时，将优惠券返还市商务局。</w:t>
      </w:r>
    </w:p>
    <w:p>
      <w:pPr>
        <w:snapToGrid/>
        <w:spacing w:before="0" w:beforeAutospacing="0" w:after="0" w:afterAutospacing="0" w:line="580" w:lineRule="atLeast"/>
        <w:ind w:firstLine="640" w:firstLineChars="200"/>
        <w:jc w:val="both"/>
        <w:textAlignment w:val="baseline"/>
        <w:rPr>
          <w:rStyle w:val="10"/>
          <w:rFonts w:ascii="仿宋_GB2312" w:hAnsi="仿宋_GB2312" w:eastAsia="仿宋_GB2312"/>
          <w:b w:val="0"/>
          <w:i w:val="0"/>
          <w:caps w:val="0"/>
          <w:spacing w:val="0"/>
          <w:w w:val="100"/>
          <w:kern w:val="2"/>
          <w:sz w:val="32"/>
          <w:szCs w:val="32"/>
          <w:lang w:val="en-US" w:eastAsia="zh-CN" w:bidi="ar-SA"/>
        </w:rPr>
      </w:pPr>
      <w:r>
        <w:rPr>
          <w:rStyle w:val="10"/>
          <w:rFonts w:ascii="仿宋_GB2312" w:hAnsi="仿宋_GB2312" w:eastAsia="仿宋_GB2312"/>
          <w:b w:val="0"/>
          <w:i w:val="0"/>
          <w:caps w:val="0"/>
          <w:spacing w:val="0"/>
          <w:w w:val="100"/>
          <w:kern w:val="2"/>
          <w:sz w:val="32"/>
          <w:szCs w:val="32"/>
          <w:lang w:val="en-US" w:eastAsia="zh-CN" w:bidi="ar-SA"/>
        </w:rPr>
        <w:t>2.</w:t>
      </w:r>
      <w:r>
        <w:rPr>
          <w:rStyle w:val="10"/>
          <w:rFonts w:ascii="仿宋" w:hAnsi="仿宋" w:eastAsia="仿宋" w:cs="Times New Roman"/>
          <w:b w:val="0"/>
          <w:bCs/>
          <w:i w:val="0"/>
          <w:caps w:val="0"/>
          <w:color w:val="000000"/>
          <w:spacing w:val="0"/>
          <w:w w:val="100"/>
          <w:kern w:val="2"/>
          <w:sz w:val="32"/>
          <w:szCs w:val="32"/>
          <w:lang w:val="en-US" w:eastAsia="zh-CN" w:bidi="ar-SA"/>
        </w:rPr>
        <w:t>申请人所购住房自获得购房补贴之日起2年内不允许上市交易。</w:t>
      </w:r>
      <w:r>
        <w:rPr>
          <w:rStyle w:val="10"/>
          <w:rFonts w:ascii="仿宋_GB2312" w:hAnsi="仿宋_GB2312" w:eastAsia="仿宋_GB2312"/>
          <w:b w:val="0"/>
          <w:i w:val="0"/>
          <w:caps w:val="0"/>
          <w:spacing w:val="0"/>
          <w:w w:val="100"/>
          <w:kern w:val="2"/>
          <w:sz w:val="32"/>
          <w:szCs w:val="32"/>
          <w:lang w:val="en-US" w:eastAsia="zh-CN" w:bidi="ar-SA"/>
        </w:rPr>
        <w:t>申请人所购住房自获得购房补贴之日起2年内上市交易的，应将补贴资金全额退回市财政局，并持市财政局提供的相关补贴资金退回证明材料，办理住房交易过户手续，正常缴纳税费。2年后上市交易办理过户手续时正常缴纳税费。</w:t>
      </w:r>
    </w:p>
    <w:p>
      <w:pPr>
        <w:snapToGrid/>
        <w:spacing w:before="0" w:beforeAutospacing="0" w:after="0" w:afterAutospacing="0" w:line="580" w:lineRule="atLeast"/>
        <w:ind w:firstLine="640" w:firstLineChars="200"/>
        <w:jc w:val="both"/>
        <w:textAlignment w:val="baseline"/>
        <w:rPr>
          <w:rStyle w:val="10"/>
          <w:rFonts w:ascii="仿宋_GB2312" w:hAnsi="仿宋_GB2312" w:eastAsia="仿宋_GB2312"/>
          <w:b w:val="0"/>
          <w:i w:val="0"/>
          <w:caps w:val="0"/>
          <w:spacing w:val="0"/>
          <w:w w:val="100"/>
          <w:kern w:val="2"/>
          <w:sz w:val="32"/>
          <w:szCs w:val="32"/>
          <w:lang w:val="en-US" w:eastAsia="zh-CN" w:bidi="ar-SA"/>
        </w:rPr>
      </w:pPr>
      <w:r>
        <w:rPr>
          <w:rStyle w:val="10"/>
          <w:rFonts w:ascii="仿宋_GB2312" w:hAnsi="仿宋_GB2312" w:eastAsia="仿宋_GB2312"/>
          <w:b w:val="0"/>
          <w:i w:val="0"/>
          <w:caps w:val="0"/>
          <w:spacing w:val="0"/>
          <w:w w:val="100"/>
          <w:kern w:val="2"/>
          <w:sz w:val="32"/>
          <w:szCs w:val="32"/>
          <w:lang w:val="en-US" w:eastAsia="zh-CN" w:bidi="ar-SA"/>
        </w:rPr>
        <w:t>3.其他退回购房补贴的情形。</w:t>
      </w:r>
    </w:p>
    <w:p>
      <w:pPr>
        <w:snapToGrid/>
        <w:spacing w:before="0" w:beforeAutospacing="0" w:after="0" w:afterAutospacing="0" w:line="580" w:lineRule="atLeast"/>
        <w:ind w:firstLine="640" w:firstLineChars="200"/>
        <w:jc w:val="both"/>
        <w:textAlignment w:val="baseline"/>
        <w:rPr>
          <w:rStyle w:val="10"/>
          <w:rFonts w:ascii="黑体" w:hAnsi="黑体" w:eastAsia="黑体"/>
          <w:b w:val="0"/>
          <w:i w:val="0"/>
          <w:caps w:val="0"/>
          <w:spacing w:val="0"/>
          <w:w w:val="100"/>
          <w:kern w:val="2"/>
          <w:sz w:val="32"/>
          <w:szCs w:val="32"/>
          <w:lang w:val="en-US" w:eastAsia="zh-CN" w:bidi="ar-SA"/>
        </w:rPr>
      </w:pPr>
      <w:r>
        <w:rPr>
          <w:rStyle w:val="10"/>
          <w:rFonts w:ascii="黑体" w:hAnsi="黑体" w:eastAsia="黑体"/>
          <w:b w:val="0"/>
          <w:i w:val="0"/>
          <w:caps w:val="0"/>
          <w:spacing w:val="0"/>
          <w:w w:val="100"/>
          <w:kern w:val="2"/>
          <w:sz w:val="32"/>
          <w:szCs w:val="32"/>
          <w:lang w:val="en-US" w:eastAsia="zh-CN" w:bidi="ar-SA"/>
        </w:rPr>
        <w:t>三、主要任务</w:t>
      </w:r>
    </w:p>
    <w:p>
      <w:pPr>
        <w:snapToGrid/>
        <w:spacing w:before="0" w:beforeAutospacing="0" w:after="0" w:afterAutospacing="0" w:line="580" w:lineRule="atLeast"/>
        <w:ind w:firstLine="640" w:firstLineChars="200"/>
        <w:jc w:val="both"/>
        <w:textAlignment w:val="baseline"/>
        <w:rPr>
          <w:rStyle w:val="10"/>
          <w:rFonts w:ascii="仿宋_GB2312" w:hAnsi="仿宋_GB2312" w:eastAsia="仿宋_GB2312"/>
          <w:b w:val="0"/>
          <w:i w:val="0"/>
          <w:caps w:val="0"/>
          <w:spacing w:val="0"/>
          <w:w w:val="100"/>
          <w:kern w:val="2"/>
          <w:sz w:val="32"/>
          <w:szCs w:val="32"/>
          <w:lang w:val="en-US" w:eastAsia="zh-CN" w:bidi="ar-SA"/>
        </w:rPr>
      </w:pPr>
      <w:r>
        <w:rPr>
          <w:rStyle w:val="10"/>
          <w:rFonts w:ascii="仿宋_GB2312" w:hAnsi="仿宋_GB2312" w:eastAsia="仿宋_GB2312"/>
          <w:b w:val="0"/>
          <w:i w:val="0"/>
          <w:caps w:val="0"/>
          <w:spacing w:val="0"/>
          <w:w w:val="100"/>
          <w:kern w:val="2"/>
          <w:sz w:val="32"/>
          <w:szCs w:val="32"/>
          <w:lang w:val="en-US" w:eastAsia="zh-CN" w:bidi="ar-SA"/>
        </w:rPr>
        <w:t>1.对于符合条件的农民在洮南市城区内购买商品住房，市区有意愿的房地产开发企业提供额外1-3个点的折扣优惠或总房款减免优惠。(责任单位:市住建局)</w:t>
      </w:r>
    </w:p>
    <w:p>
      <w:pPr>
        <w:snapToGrid/>
        <w:spacing w:before="0" w:beforeAutospacing="0" w:after="0" w:afterAutospacing="0" w:line="580" w:lineRule="atLeast"/>
        <w:ind w:firstLine="640" w:firstLineChars="200"/>
        <w:jc w:val="both"/>
        <w:textAlignment w:val="baseline"/>
        <w:rPr>
          <w:rStyle w:val="10"/>
          <w:rFonts w:ascii="仿宋_GB2312" w:hAnsi="仿宋_GB2312" w:eastAsia="仿宋_GB2312"/>
          <w:b w:val="0"/>
          <w:i w:val="0"/>
          <w:caps w:val="0"/>
          <w:spacing w:val="0"/>
          <w:w w:val="100"/>
          <w:kern w:val="2"/>
          <w:sz w:val="32"/>
          <w:szCs w:val="32"/>
          <w:lang w:val="en-US" w:eastAsia="zh-CN" w:bidi="ar-SA"/>
        </w:rPr>
      </w:pPr>
      <w:r>
        <w:rPr>
          <w:rStyle w:val="10"/>
          <w:rFonts w:ascii="仿宋_GB2312" w:hAnsi="仿宋_GB2312" w:eastAsia="仿宋_GB2312"/>
          <w:b w:val="0"/>
          <w:i w:val="0"/>
          <w:caps w:val="0"/>
          <w:spacing w:val="0"/>
          <w:w w:val="100"/>
          <w:kern w:val="2"/>
          <w:sz w:val="32"/>
          <w:szCs w:val="32"/>
          <w:lang w:val="en-US" w:eastAsia="zh-CN" w:bidi="ar-SA"/>
        </w:rPr>
        <w:t>2.对农民购买家庭唯一商品住房或二手住房(家庭成员范围包括购房人、配偶以及未成年子女)，政府参照所缴纳契税的额度给予全额补贴。(责任单位:市税务局、市财政局、市住建局)</w:t>
      </w:r>
    </w:p>
    <w:p>
      <w:pPr>
        <w:snapToGrid/>
        <w:spacing w:before="0" w:beforeAutospacing="0" w:after="0" w:afterAutospacing="0" w:line="580" w:lineRule="atLeast"/>
        <w:ind w:firstLine="640" w:firstLineChars="200"/>
        <w:jc w:val="both"/>
        <w:textAlignment w:val="baseline"/>
        <w:rPr>
          <w:rStyle w:val="10"/>
          <w:rFonts w:ascii="仿宋_GB2312" w:hAnsi="仿宋_GB2312" w:eastAsia="仿宋_GB2312"/>
          <w:b w:val="0"/>
          <w:i w:val="0"/>
          <w:caps w:val="0"/>
          <w:spacing w:val="0"/>
          <w:w w:val="100"/>
          <w:kern w:val="2"/>
          <w:sz w:val="32"/>
          <w:szCs w:val="32"/>
          <w:lang w:val="en-US" w:eastAsia="zh-CN" w:bidi="ar-SA"/>
        </w:rPr>
      </w:pPr>
      <w:r>
        <w:rPr>
          <w:rStyle w:val="10"/>
          <w:rFonts w:ascii="仿宋_GB2312" w:hAnsi="仿宋_GB2312" w:eastAsia="仿宋_GB2312"/>
          <w:b w:val="0"/>
          <w:i w:val="0"/>
          <w:caps w:val="0"/>
          <w:spacing w:val="0"/>
          <w:w w:val="100"/>
          <w:kern w:val="2"/>
          <w:sz w:val="32"/>
          <w:szCs w:val="32"/>
          <w:lang w:val="en-US" w:eastAsia="zh-CN" w:bidi="ar-SA"/>
        </w:rPr>
        <w:t>3.开展各种“买房、赠礼”活动，农民购买唯一商品住房或二手住房，政府以发放家电、新车消费券的方式给予适当补贴。(责任单位:市商务局)</w:t>
      </w:r>
    </w:p>
    <w:p>
      <w:pPr>
        <w:snapToGrid/>
        <w:spacing w:before="0" w:beforeAutospacing="0" w:after="0" w:afterAutospacing="0" w:line="580" w:lineRule="atLeast"/>
        <w:ind w:firstLine="640" w:firstLineChars="200"/>
        <w:jc w:val="both"/>
        <w:textAlignment w:val="baseline"/>
        <w:rPr>
          <w:rStyle w:val="10"/>
          <w:rFonts w:ascii="仿宋_GB2312" w:hAnsi="仿宋_GB2312" w:eastAsia="仿宋_GB2312"/>
          <w:b w:val="0"/>
          <w:i w:val="0"/>
          <w:caps w:val="0"/>
          <w:spacing w:val="0"/>
          <w:w w:val="100"/>
          <w:kern w:val="2"/>
          <w:sz w:val="32"/>
          <w:szCs w:val="32"/>
          <w:lang w:val="en-US" w:eastAsia="zh-CN" w:bidi="ar-SA"/>
        </w:rPr>
      </w:pPr>
      <w:r>
        <w:rPr>
          <w:rStyle w:val="10"/>
          <w:rFonts w:ascii="仿宋_GB2312" w:hAnsi="仿宋_GB2312" w:eastAsia="仿宋_GB2312"/>
          <w:b w:val="0"/>
          <w:i w:val="0"/>
          <w:caps w:val="0"/>
          <w:spacing w:val="0"/>
          <w:w w:val="100"/>
          <w:kern w:val="2"/>
          <w:sz w:val="32"/>
          <w:szCs w:val="32"/>
          <w:lang w:val="en-US" w:eastAsia="zh-CN" w:bidi="ar-SA"/>
        </w:rPr>
        <w:t>4.农民购房后可参加城镇职工养老保险，按照企业职工养老保险政策规定在达到法定退休年龄且缴费累计满15年后，按月享受企业职工养老保险待遇</w:t>
      </w:r>
      <w:r>
        <w:rPr>
          <w:rStyle w:val="10"/>
          <w:rFonts w:hint="eastAsia" w:ascii="仿宋_GB2312" w:hAnsi="仿宋_GB2312" w:eastAsia="仿宋_GB2312"/>
          <w:b w:val="0"/>
          <w:i w:val="0"/>
          <w:caps w:val="0"/>
          <w:spacing w:val="0"/>
          <w:w w:val="100"/>
          <w:kern w:val="2"/>
          <w:sz w:val="32"/>
          <w:szCs w:val="32"/>
          <w:lang w:val="en-US" w:eastAsia="zh-CN" w:bidi="ar-SA"/>
        </w:rPr>
        <w:t>。</w:t>
      </w:r>
      <w:r>
        <w:rPr>
          <w:rStyle w:val="10"/>
          <w:rFonts w:ascii="仿宋_GB2312" w:hAnsi="仿宋_GB2312" w:eastAsia="仿宋_GB2312"/>
          <w:b w:val="0"/>
          <w:i w:val="0"/>
          <w:caps w:val="0"/>
          <w:spacing w:val="0"/>
          <w:w w:val="100"/>
          <w:kern w:val="2"/>
          <w:sz w:val="32"/>
          <w:szCs w:val="32"/>
          <w:lang w:val="en-US" w:eastAsia="zh-CN" w:bidi="ar-SA"/>
        </w:rPr>
        <w:t>洮府街道、向阳街道辖区居民参照此政策执行。(责任单位:市人力资源和社会保障局、市社会保险事业管理局)</w:t>
      </w:r>
    </w:p>
    <w:p>
      <w:pPr>
        <w:snapToGrid/>
        <w:spacing w:before="0" w:beforeAutospacing="0" w:after="0" w:afterAutospacing="0" w:line="580" w:lineRule="atLeast"/>
        <w:ind w:firstLine="640" w:firstLineChars="200"/>
        <w:jc w:val="both"/>
        <w:textAlignment w:val="baseline"/>
        <w:rPr>
          <w:rStyle w:val="10"/>
          <w:rFonts w:ascii="仿宋_GB2312" w:hAnsi="仿宋_GB2312" w:eastAsia="仿宋_GB2312"/>
          <w:b w:val="0"/>
          <w:i w:val="0"/>
          <w:caps w:val="0"/>
          <w:spacing w:val="0"/>
          <w:w w:val="100"/>
          <w:kern w:val="2"/>
          <w:sz w:val="32"/>
          <w:szCs w:val="32"/>
          <w:lang w:val="en-US" w:eastAsia="zh-CN" w:bidi="ar-SA"/>
        </w:rPr>
      </w:pPr>
      <w:r>
        <w:rPr>
          <w:rStyle w:val="10"/>
          <w:rFonts w:ascii="仿宋_GB2312" w:hAnsi="仿宋_GB2312" w:eastAsia="仿宋_GB2312"/>
          <w:b w:val="0"/>
          <w:i w:val="0"/>
          <w:caps w:val="0"/>
          <w:spacing w:val="0"/>
          <w:w w:val="100"/>
          <w:kern w:val="2"/>
          <w:sz w:val="32"/>
          <w:szCs w:val="32"/>
          <w:lang w:val="en-US" w:eastAsia="zh-CN" w:bidi="ar-SA"/>
        </w:rPr>
        <w:t>5.进城购房农民，无论是否在城区就业，其子女均享受随迁子女在义务教育阶段学校(小学、初中)的入学、转学政策。(责任单位:市教育局)</w:t>
      </w:r>
    </w:p>
    <w:p>
      <w:pPr>
        <w:snapToGrid/>
        <w:spacing w:before="0" w:beforeAutospacing="0" w:after="0" w:afterAutospacing="0" w:line="580" w:lineRule="atLeast"/>
        <w:ind w:firstLine="640" w:firstLineChars="200"/>
        <w:jc w:val="both"/>
        <w:textAlignment w:val="baseline"/>
        <w:rPr>
          <w:rStyle w:val="10"/>
          <w:rFonts w:ascii="仿宋_GB2312" w:hAnsi="仿宋_GB2312" w:eastAsia="仿宋_GB2312"/>
          <w:b w:val="0"/>
          <w:i w:val="0"/>
          <w:caps w:val="0"/>
          <w:spacing w:val="0"/>
          <w:w w:val="100"/>
          <w:kern w:val="2"/>
          <w:sz w:val="32"/>
          <w:szCs w:val="32"/>
          <w:lang w:val="en-US" w:eastAsia="zh-CN" w:bidi="ar-SA"/>
        </w:rPr>
      </w:pPr>
      <w:r>
        <w:rPr>
          <w:rStyle w:val="10"/>
          <w:rFonts w:ascii="仿宋_GB2312" w:hAnsi="仿宋_GB2312" w:eastAsia="仿宋_GB2312"/>
          <w:b w:val="0"/>
          <w:i w:val="0"/>
          <w:caps w:val="0"/>
          <w:spacing w:val="0"/>
          <w:w w:val="100"/>
          <w:kern w:val="2"/>
          <w:sz w:val="32"/>
          <w:szCs w:val="32"/>
          <w:lang w:val="en-US" w:eastAsia="zh-CN" w:bidi="ar-SA"/>
        </w:rPr>
        <w:t>6.外地户口的农民工在洮南市有固定工作单位的，可以随单位办理职工医疗保险，享受洮南市职工医疗保险待遇；外地户口的农民工取得洮南市居住证无固定工作单位的，可以根据个人意愿选择按灵活就业人员参加职工医疗保险，享受洮南市职工医疗保险待遇，或参加洮南市城乡居民医疗保险，享受洮南市城乡居民医疗保险待遇。(责任单位:市医疗保</w:t>
      </w:r>
      <w:r>
        <w:rPr>
          <w:rStyle w:val="10"/>
          <w:rFonts w:hint="eastAsia" w:ascii="仿宋_GB2312" w:hAnsi="仿宋_GB2312" w:eastAsia="仿宋_GB2312"/>
          <w:b w:val="0"/>
          <w:i w:val="0"/>
          <w:caps w:val="0"/>
          <w:spacing w:val="0"/>
          <w:w w:val="100"/>
          <w:kern w:val="2"/>
          <w:sz w:val="32"/>
          <w:szCs w:val="32"/>
          <w:lang w:val="en-US" w:eastAsia="zh-CN" w:bidi="ar-SA"/>
        </w:rPr>
        <w:t>障</w:t>
      </w:r>
      <w:r>
        <w:rPr>
          <w:rStyle w:val="10"/>
          <w:rFonts w:ascii="仿宋_GB2312" w:hAnsi="仿宋_GB2312" w:eastAsia="仿宋_GB2312"/>
          <w:b w:val="0"/>
          <w:i w:val="0"/>
          <w:caps w:val="0"/>
          <w:spacing w:val="0"/>
          <w:w w:val="100"/>
          <w:kern w:val="2"/>
          <w:sz w:val="32"/>
          <w:szCs w:val="32"/>
          <w:lang w:val="en-US" w:eastAsia="zh-CN" w:bidi="ar-SA"/>
        </w:rPr>
        <w:t>局)</w:t>
      </w:r>
    </w:p>
    <w:p>
      <w:pPr>
        <w:snapToGrid/>
        <w:spacing w:before="0" w:beforeAutospacing="0" w:after="0" w:afterAutospacing="0" w:line="580" w:lineRule="atLeast"/>
        <w:ind w:firstLine="640" w:firstLineChars="200"/>
        <w:jc w:val="both"/>
        <w:textAlignment w:val="baseline"/>
        <w:rPr>
          <w:rStyle w:val="10"/>
          <w:rFonts w:ascii="仿宋_GB2312" w:hAnsi="仿宋_GB2312" w:eastAsia="仿宋_GB2312"/>
          <w:b w:val="0"/>
          <w:i w:val="0"/>
          <w:caps w:val="0"/>
          <w:spacing w:val="0"/>
          <w:w w:val="100"/>
          <w:kern w:val="2"/>
          <w:sz w:val="32"/>
          <w:szCs w:val="32"/>
          <w:lang w:val="en-US" w:eastAsia="zh-CN" w:bidi="ar-SA"/>
        </w:rPr>
      </w:pPr>
      <w:r>
        <w:rPr>
          <w:rStyle w:val="10"/>
          <w:rFonts w:ascii="仿宋_GB2312" w:hAnsi="仿宋_GB2312" w:eastAsia="仿宋_GB2312"/>
          <w:b w:val="0"/>
          <w:i w:val="0"/>
          <w:caps w:val="0"/>
          <w:spacing w:val="0"/>
          <w:w w:val="100"/>
          <w:kern w:val="2"/>
          <w:sz w:val="32"/>
          <w:szCs w:val="32"/>
          <w:lang w:val="en-US" w:eastAsia="zh-CN" w:bidi="ar-SA"/>
        </w:rPr>
        <w:t>7.进城务工农民符合个人自愿缴存条件的可以缴存公积金，买房时可享受住房公积金优惠利率。(责任单位：市住房公积金管理中心)</w:t>
      </w:r>
    </w:p>
    <w:p>
      <w:pPr>
        <w:snapToGrid/>
        <w:spacing w:before="0" w:beforeAutospacing="0" w:after="0" w:afterAutospacing="0" w:line="580" w:lineRule="atLeast"/>
        <w:ind w:firstLine="640" w:firstLineChars="200"/>
        <w:jc w:val="both"/>
        <w:textAlignment w:val="baseline"/>
        <w:rPr>
          <w:rStyle w:val="10"/>
          <w:rFonts w:ascii="仿宋_GB2312" w:hAnsi="仿宋_GB2312" w:eastAsia="仿宋_GB2312"/>
          <w:b w:val="0"/>
          <w:i w:val="0"/>
          <w:caps w:val="0"/>
          <w:spacing w:val="0"/>
          <w:w w:val="100"/>
          <w:kern w:val="2"/>
          <w:sz w:val="32"/>
          <w:szCs w:val="32"/>
          <w:lang w:val="en-US" w:eastAsia="zh-CN" w:bidi="ar-SA"/>
        </w:rPr>
      </w:pPr>
      <w:r>
        <w:rPr>
          <w:rStyle w:val="10"/>
          <w:rFonts w:ascii="仿宋_GB2312" w:hAnsi="仿宋_GB2312" w:eastAsia="仿宋_GB2312"/>
          <w:b w:val="0"/>
          <w:i w:val="0"/>
          <w:caps w:val="0"/>
          <w:spacing w:val="0"/>
          <w:w w:val="100"/>
          <w:kern w:val="2"/>
          <w:sz w:val="32"/>
          <w:szCs w:val="32"/>
          <w:lang w:val="en-US" w:eastAsia="zh-CN" w:bidi="ar-SA"/>
        </w:rPr>
        <w:t>8.对于进城购房农民享受和城镇居民同等公平的就业创业服务。城市各级公共职业介绍机构免费向购房农民开放，为购房农民免费提供就业信息和政策咨询，对求职登记的购房农民免费提供职业指导和职业介绍服务。(责任单位:市人力资源和社会保障局)</w:t>
      </w:r>
    </w:p>
    <w:p>
      <w:pPr>
        <w:snapToGrid/>
        <w:spacing w:before="0" w:beforeAutospacing="0" w:after="0" w:afterAutospacing="0" w:line="580" w:lineRule="atLeast"/>
        <w:ind w:firstLine="640" w:firstLineChars="200"/>
        <w:jc w:val="both"/>
        <w:textAlignment w:val="baseline"/>
        <w:rPr>
          <w:rStyle w:val="10"/>
          <w:rFonts w:ascii="仿宋_GB2312" w:hAnsi="仿宋_GB2312" w:eastAsia="仿宋_GB2312"/>
          <w:b w:val="0"/>
          <w:i w:val="0"/>
          <w:caps w:val="0"/>
          <w:spacing w:val="0"/>
          <w:w w:val="100"/>
          <w:kern w:val="2"/>
          <w:sz w:val="32"/>
          <w:szCs w:val="32"/>
          <w:lang w:val="en-US" w:eastAsia="zh-CN" w:bidi="ar-SA"/>
        </w:rPr>
      </w:pPr>
      <w:r>
        <w:rPr>
          <w:rStyle w:val="10"/>
          <w:rFonts w:ascii="仿宋_GB2312" w:hAnsi="仿宋_GB2312" w:eastAsia="仿宋_GB2312"/>
          <w:b w:val="0"/>
          <w:i w:val="0"/>
          <w:caps w:val="0"/>
          <w:spacing w:val="0"/>
          <w:w w:val="100"/>
          <w:kern w:val="2"/>
          <w:sz w:val="32"/>
          <w:szCs w:val="32"/>
          <w:lang w:val="en-US" w:eastAsia="zh-CN" w:bidi="ar-SA"/>
        </w:rPr>
        <w:t>9.市房屋产权交易管理中心、市不动产登记中心对进城购房农民是否为首套商品住房进行信息查询，并出具证明材料。（责任单位：市住建局、市自然资源局）</w:t>
      </w:r>
    </w:p>
    <w:p>
      <w:pPr>
        <w:snapToGrid/>
        <w:spacing w:before="0" w:beforeAutospacing="0" w:after="0" w:afterAutospacing="0" w:line="580" w:lineRule="atLeast"/>
        <w:ind w:firstLine="640" w:firstLineChars="200"/>
        <w:jc w:val="both"/>
        <w:textAlignment w:val="baseline"/>
        <w:rPr>
          <w:rStyle w:val="10"/>
          <w:rFonts w:ascii="仿宋_GB2312" w:hAnsi="仿宋_GB2312" w:eastAsia="仿宋_GB2312"/>
          <w:b w:val="0"/>
          <w:i w:val="0"/>
          <w:caps w:val="0"/>
          <w:spacing w:val="0"/>
          <w:w w:val="100"/>
          <w:kern w:val="2"/>
          <w:sz w:val="32"/>
          <w:szCs w:val="32"/>
          <w:lang w:val="en-US" w:eastAsia="zh-CN" w:bidi="ar-SA"/>
        </w:rPr>
      </w:pPr>
      <w:r>
        <w:rPr>
          <w:rStyle w:val="10"/>
          <w:rFonts w:ascii="仿宋_GB2312" w:hAnsi="仿宋_GB2312" w:eastAsia="仿宋_GB2312"/>
          <w:b w:val="0"/>
          <w:i w:val="0"/>
          <w:caps w:val="0"/>
          <w:spacing w:val="0"/>
          <w:w w:val="100"/>
          <w:kern w:val="2"/>
          <w:sz w:val="32"/>
          <w:szCs w:val="32"/>
          <w:lang w:val="en-US" w:eastAsia="zh-CN" w:bidi="ar-SA"/>
        </w:rPr>
        <w:t>10.鼓励农民进城购房，宣传农民进城购房的优惠政策，并就相关政策进行解读，帮助进城购房农民协调解决购房问题。（责任部门：各乡镇（含</w:t>
      </w:r>
      <w:r>
        <w:rPr>
          <w:rStyle w:val="10"/>
          <w:rFonts w:ascii="仿宋_GB2312" w:hAnsi="仿宋_GB2312" w:eastAsia="仿宋_GB2312"/>
          <w:b w:val="0"/>
          <w:i w:val="0"/>
          <w:caps w:val="0"/>
          <w:spacing w:val="0"/>
          <w:w w:val="100"/>
          <w:kern w:val="2"/>
          <w:sz w:val="32"/>
          <w:szCs w:val="32"/>
          <w:u w:val="single" w:color="000000"/>
          <w:lang w:val="en-US" w:eastAsia="zh-CN" w:bidi="ar-SA"/>
        </w:rPr>
        <w:t>洮府街道办事处、向阳街道办事处</w:t>
      </w:r>
      <w:r>
        <w:rPr>
          <w:rStyle w:val="10"/>
          <w:rFonts w:ascii="仿宋_GB2312" w:hAnsi="仿宋_GB2312" w:eastAsia="仿宋_GB2312"/>
          <w:b w:val="0"/>
          <w:i w:val="0"/>
          <w:caps w:val="0"/>
          <w:spacing w:val="0"/>
          <w:w w:val="100"/>
          <w:kern w:val="2"/>
          <w:sz w:val="32"/>
          <w:szCs w:val="32"/>
          <w:lang w:val="en-US" w:eastAsia="zh-CN" w:bidi="ar-SA"/>
        </w:rPr>
        <w:t>）</w:t>
      </w:r>
    </w:p>
    <w:p>
      <w:pPr>
        <w:snapToGrid/>
        <w:spacing w:before="0" w:beforeAutospacing="0" w:after="0" w:afterAutospacing="0" w:line="580" w:lineRule="atLeast"/>
        <w:ind w:firstLine="640" w:firstLineChars="200"/>
        <w:jc w:val="both"/>
        <w:textAlignment w:val="baseline"/>
        <w:rPr>
          <w:rStyle w:val="10"/>
          <w:rFonts w:ascii="仿宋_GB2312" w:hAnsi="仿宋_GB2312" w:eastAsia="仿宋_GB2312"/>
          <w:b w:val="0"/>
          <w:i w:val="0"/>
          <w:caps w:val="0"/>
          <w:spacing w:val="0"/>
          <w:w w:val="100"/>
          <w:kern w:val="2"/>
          <w:sz w:val="32"/>
          <w:szCs w:val="32"/>
          <w:lang w:val="en-US" w:eastAsia="zh-CN" w:bidi="ar-SA"/>
        </w:rPr>
      </w:pPr>
      <w:r>
        <w:rPr>
          <w:rStyle w:val="10"/>
          <w:rFonts w:ascii="仿宋_GB2312" w:hAnsi="仿宋_GB2312" w:eastAsia="仿宋_GB2312"/>
          <w:b w:val="0"/>
          <w:i w:val="0"/>
          <w:caps w:val="0"/>
          <w:spacing w:val="0"/>
          <w:w w:val="100"/>
          <w:kern w:val="2"/>
          <w:sz w:val="32"/>
          <w:szCs w:val="32"/>
          <w:lang w:val="en-US" w:eastAsia="zh-CN" w:bidi="ar-SA"/>
        </w:rPr>
        <w:t>以上优惠政策自</w:t>
      </w:r>
      <w:r>
        <w:rPr>
          <w:rStyle w:val="10"/>
          <w:rFonts w:hint="eastAsia" w:ascii="仿宋_GB2312" w:hAnsi="仿宋_GB2312" w:eastAsia="仿宋_GB2312"/>
          <w:b w:val="0"/>
          <w:i w:val="0"/>
          <w:caps w:val="0"/>
          <w:spacing w:val="0"/>
          <w:w w:val="100"/>
          <w:kern w:val="2"/>
          <w:sz w:val="32"/>
          <w:szCs w:val="32"/>
          <w:lang w:val="en-US" w:eastAsia="zh-CN" w:bidi="ar-SA"/>
        </w:rPr>
        <w:t>文件发布之日起实行</w:t>
      </w:r>
      <w:r>
        <w:rPr>
          <w:rStyle w:val="10"/>
          <w:rFonts w:ascii="仿宋_GB2312" w:hAnsi="仿宋_GB2312" w:eastAsia="仿宋_GB2312"/>
          <w:b w:val="0"/>
          <w:i w:val="0"/>
          <w:caps w:val="0"/>
          <w:spacing w:val="0"/>
          <w:w w:val="100"/>
          <w:kern w:val="2"/>
          <w:sz w:val="32"/>
          <w:szCs w:val="32"/>
          <w:lang w:val="en-US" w:eastAsia="zh-CN" w:bidi="ar-SA"/>
        </w:rPr>
        <w:t>，有效期一年。具体操作流程由各责任部门负责制定。</w:t>
      </w:r>
    </w:p>
    <w:p>
      <w:pPr>
        <w:snapToGrid/>
        <w:spacing w:before="0" w:beforeAutospacing="0" w:after="0" w:afterAutospacing="0" w:line="580" w:lineRule="atLeast"/>
        <w:ind w:firstLine="640" w:firstLineChars="200"/>
        <w:jc w:val="both"/>
        <w:textAlignment w:val="baseline"/>
        <w:rPr>
          <w:rStyle w:val="10"/>
          <w:rFonts w:ascii="黑体" w:hAnsi="黑体" w:eastAsia="黑体"/>
          <w:b w:val="0"/>
          <w:i w:val="0"/>
          <w:caps w:val="0"/>
          <w:spacing w:val="0"/>
          <w:w w:val="100"/>
          <w:kern w:val="2"/>
          <w:sz w:val="32"/>
          <w:szCs w:val="32"/>
          <w:lang w:val="en-US" w:eastAsia="zh-CN" w:bidi="ar-SA"/>
        </w:rPr>
      </w:pPr>
      <w:r>
        <w:rPr>
          <w:rStyle w:val="10"/>
          <w:rFonts w:ascii="黑体" w:hAnsi="黑体" w:eastAsia="黑体"/>
          <w:b w:val="0"/>
          <w:i w:val="0"/>
          <w:caps w:val="0"/>
          <w:spacing w:val="0"/>
          <w:w w:val="100"/>
          <w:kern w:val="2"/>
          <w:sz w:val="32"/>
          <w:szCs w:val="32"/>
          <w:lang w:val="en-US" w:eastAsia="zh-CN" w:bidi="ar-SA"/>
        </w:rPr>
        <w:t>四、保障措施</w:t>
      </w:r>
    </w:p>
    <w:p>
      <w:pPr>
        <w:snapToGrid/>
        <w:spacing w:before="0" w:beforeAutospacing="0" w:after="0" w:afterAutospacing="0" w:line="580" w:lineRule="atLeast"/>
        <w:ind w:firstLine="640" w:firstLineChars="200"/>
        <w:jc w:val="both"/>
        <w:textAlignment w:val="baseline"/>
        <w:rPr>
          <w:rStyle w:val="10"/>
          <w:rFonts w:ascii="仿宋_GB2312" w:hAnsi="仿宋_GB2312" w:eastAsia="仿宋_GB2312"/>
          <w:b w:val="0"/>
          <w:i w:val="0"/>
          <w:caps w:val="0"/>
          <w:spacing w:val="0"/>
          <w:w w:val="100"/>
          <w:kern w:val="2"/>
          <w:sz w:val="32"/>
          <w:szCs w:val="32"/>
          <w:lang w:val="en-US" w:eastAsia="zh-CN" w:bidi="ar-SA"/>
        </w:rPr>
      </w:pPr>
      <w:r>
        <w:rPr>
          <w:rStyle w:val="10"/>
          <w:rFonts w:ascii="楷体_GB2312" w:hAnsi="楷体_GB2312" w:eastAsia="楷体_GB2312"/>
          <w:b w:val="0"/>
          <w:i w:val="0"/>
          <w:caps w:val="0"/>
          <w:spacing w:val="0"/>
          <w:w w:val="100"/>
          <w:kern w:val="2"/>
          <w:sz w:val="32"/>
          <w:szCs w:val="32"/>
          <w:lang w:val="en-US" w:eastAsia="zh-CN" w:bidi="ar-SA"/>
        </w:rPr>
        <w:t>（一）强化组织领导。</w:t>
      </w:r>
      <w:r>
        <w:rPr>
          <w:rStyle w:val="10"/>
          <w:rFonts w:ascii="仿宋_GB2312" w:hAnsi="仿宋_GB2312" w:eastAsia="仿宋_GB2312"/>
          <w:b w:val="0"/>
          <w:i w:val="0"/>
          <w:caps w:val="0"/>
          <w:spacing w:val="0"/>
          <w:w w:val="100"/>
          <w:kern w:val="2"/>
          <w:sz w:val="32"/>
          <w:szCs w:val="32"/>
          <w:lang w:val="en-US" w:eastAsia="zh-CN" w:bidi="ar-SA"/>
        </w:rPr>
        <w:t>成立由市长任组长，分管市长任副组长，各相关部门负责同志为成员的领导小组，统筹推进农民进城购房补贴工作。领导小组下设办公室在市住建局，主要负责健全工作机制，细化责任分工，明确工作任务及完成时限，形成合力，推动农民进城购房补贴工作稳步实施。</w:t>
      </w:r>
    </w:p>
    <w:p>
      <w:pPr>
        <w:snapToGrid/>
        <w:spacing w:before="0" w:beforeAutospacing="0" w:after="0" w:afterAutospacing="0" w:line="580" w:lineRule="atLeast"/>
        <w:ind w:firstLine="640" w:firstLineChars="200"/>
        <w:jc w:val="both"/>
        <w:textAlignment w:val="baseline"/>
        <w:rPr>
          <w:rStyle w:val="10"/>
          <w:rFonts w:ascii="仿宋_GB2312" w:hAnsi="仿宋_GB2312" w:eastAsia="仿宋_GB2312"/>
          <w:b w:val="0"/>
          <w:i w:val="0"/>
          <w:caps w:val="0"/>
          <w:spacing w:val="0"/>
          <w:w w:val="100"/>
          <w:kern w:val="2"/>
          <w:sz w:val="32"/>
          <w:szCs w:val="32"/>
          <w:lang w:val="en-US" w:eastAsia="zh-CN" w:bidi="ar-SA"/>
        </w:rPr>
      </w:pPr>
      <w:r>
        <w:rPr>
          <w:rStyle w:val="10"/>
          <w:rFonts w:ascii="楷体_GB2312" w:hAnsi="楷体_GB2312" w:eastAsia="楷体_GB2312"/>
          <w:b w:val="0"/>
          <w:i w:val="0"/>
          <w:caps w:val="0"/>
          <w:spacing w:val="0"/>
          <w:w w:val="100"/>
          <w:kern w:val="2"/>
          <w:sz w:val="32"/>
          <w:szCs w:val="32"/>
          <w:lang w:val="en-US" w:eastAsia="zh-CN" w:bidi="ar-SA"/>
        </w:rPr>
        <w:t>（二）强化宣传引导。</w:t>
      </w:r>
      <w:r>
        <w:rPr>
          <w:rStyle w:val="10"/>
          <w:rFonts w:ascii="仿宋_GB2312" w:hAnsi="仿宋_GB2312" w:eastAsia="仿宋_GB2312"/>
          <w:b w:val="0"/>
          <w:i w:val="0"/>
          <w:caps w:val="0"/>
          <w:spacing w:val="0"/>
          <w:w w:val="100"/>
          <w:kern w:val="2"/>
          <w:sz w:val="32"/>
          <w:szCs w:val="32"/>
          <w:lang w:val="en-US" w:eastAsia="zh-CN" w:bidi="ar-SA"/>
        </w:rPr>
        <w:t>坚持按照省里“房住不炒”的定位，坚持正确的舆论导向，切实做好政策宣传和解读工作。公开农民进城购房补贴受理程序，方便群众办事。</w:t>
      </w:r>
    </w:p>
    <w:p>
      <w:pPr>
        <w:snapToGrid/>
        <w:spacing w:before="0" w:beforeAutospacing="0" w:after="0" w:afterAutospacing="0" w:line="580" w:lineRule="atLeast"/>
        <w:ind w:firstLine="640" w:firstLineChars="200"/>
        <w:jc w:val="both"/>
        <w:textAlignment w:val="baseline"/>
        <w:rPr>
          <w:rStyle w:val="10"/>
          <w:rFonts w:ascii="仿宋_GB2312" w:hAnsi="仿宋_GB2312" w:eastAsia="仿宋_GB2312"/>
          <w:b w:val="0"/>
          <w:i w:val="0"/>
          <w:caps w:val="0"/>
          <w:spacing w:val="0"/>
          <w:w w:val="100"/>
          <w:kern w:val="2"/>
          <w:sz w:val="32"/>
          <w:szCs w:val="32"/>
          <w:lang w:val="en-US" w:eastAsia="zh-CN" w:bidi="ar-SA"/>
        </w:rPr>
      </w:pPr>
      <w:r>
        <w:rPr>
          <w:rStyle w:val="10"/>
          <w:rFonts w:ascii="楷体_GB2312" w:hAnsi="楷体_GB2312" w:eastAsia="楷体_GB2312"/>
          <w:b w:val="0"/>
          <w:i w:val="0"/>
          <w:caps w:val="0"/>
          <w:spacing w:val="0"/>
          <w:w w:val="100"/>
          <w:kern w:val="2"/>
          <w:sz w:val="32"/>
          <w:szCs w:val="32"/>
          <w:lang w:val="en-US" w:eastAsia="zh-CN" w:bidi="ar-SA"/>
        </w:rPr>
        <w:t>（三）强化监督检查。</w:t>
      </w:r>
      <w:r>
        <w:rPr>
          <w:rStyle w:val="10"/>
          <w:rFonts w:ascii="仿宋_GB2312" w:hAnsi="仿宋_GB2312" w:eastAsia="仿宋_GB2312"/>
          <w:b w:val="0"/>
          <w:i w:val="0"/>
          <w:caps w:val="0"/>
          <w:spacing w:val="0"/>
          <w:w w:val="100"/>
          <w:kern w:val="2"/>
          <w:sz w:val="32"/>
          <w:szCs w:val="32"/>
          <w:lang w:val="en-US" w:eastAsia="zh-CN" w:bidi="ar-SA"/>
        </w:rPr>
        <w:t>纪检、监察、审计等部门有权对农民进城申请购房补贴及消费券实施情况进行监督检查，对弄虚作假、骗取补贴的，追回补贴，并依法追究有关单位和人员的责任；构成犯罪的，依法追究其刑事责任。对骗取购房补贴及消费券的行为，任何单位和个人均有权向纪检、监察部门举报。</w:t>
      </w:r>
    </w:p>
    <w:p>
      <w:pPr>
        <w:rPr>
          <w:rFonts w:hint="eastAsia"/>
        </w:rPr>
      </w:pPr>
    </w:p>
    <w:p/>
    <w:sectPr>
      <w:footerReference r:id="rId3" w:type="default"/>
      <w:pgSz w:w="11906" w:h="16838"/>
      <w:pgMar w:top="1440" w:right="1800" w:bottom="1440" w:left="1800" w:header="851" w:footer="992" w:gutter="0"/>
      <w:lnNumType w:countBy="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snapToGrid w:val="0"/>
      <w:jc w:val="left"/>
      <w:textAlignment w:val="baseline"/>
      <w:rPr>
        <w:rStyle w:val="10"/>
        <w:rFonts w:ascii="Calibri" w:hAnsi="Calibri"/>
        <w:kern w:val="2"/>
        <w:sz w:val="18"/>
        <w:szCs w:val="24"/>
        <w:lang w:val="en-US" w:eastAsia="zh-CN" w:bidi="ar-SA"/>
      </w:rPr>
    </w:pPr>
    <w:r>
      <w:rPr>
        <w:rStyle w:val="10"/>
        <w:rFonts w:ascii="Calibri" w:hAnsi="Calibri"/>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widowControl/>
                            <w:snapToGrid w:val="0"/>
                            <w:jc w:val="left"/>
                            <w:textAlignment w:val="baseline"/>
                            <w:rPr>
                              <w:rStyle w:val="10"/>
                              <w:rFonts w:ascii="Calibri" w:hAnsi="Calibri"/>
                              <w:kern w:val="2"/>
                              <w:sz w:val="18"/>
                              <w:szCs w:val="24"/>
                              <w:lang w:val="en-US" w:eastAsia="zh-CN" w:bidi="ar-SA"/>
                            </w:rPr>
                          </w:pPr>
                        </w:p>
                        <w:p>
                          <w:pPr>
                            <w:jc w:val="both"/>
                            <w:textAlignment w:val="baseline"/>
                            <w:rPr>
                              <w:rStyle w:val="10"/>
                              <w:rFonts w:ascii="Calibri" w:hAnsi="Calibri"/>
                              <w:kern w:val="2"/>
                              <w:sz w:val="21"/>
                              <w:szCs w:val="24"/>
                              <w:lang w:val="en-US" w:eastAsia="zh-CN" w:bidi="ar-SA"/>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ttE7iLgBAACBAwAADgAAAGRycy9lMm9Eb2MueG1srVNLbtswEN0X&#10;6B0I7mPKXgSGYDlAYaQoULQF0h6ApiiLAMkhhrQlX6C9QVfddN9z+Rwd6uOmySaLbKj58XHem9Hm&#10;rneWnTRGA77iy0XBmfYKauMPFf/29f5mzVlM0tfSgtcVP+vI77Zv32y6UOoVtGBrjYxAfCy7UPE2&#10;pVAKEVWrnYwLCNpTsgF0MpGLB1Gj7AjdWbEqilvRAdYBQekYKbobk3xCxJcAQtMYpXegjk77NKKi&#10;tjIRpdiaEPl26LZptEqfmybqxGzFiWkaTnqE7H0+xXYjywPK0Bo1tSBf0sITTk4aT49eoXYySXZE&#10;8wzKGYUQoUkLBU6MRAZFiMWyeKLNQyuDHriQ1DFcRY+vB6s+nb4gMzVtAmdeOhr45eePy68/l9/f&#10;2TLL04VYUtVDoLrUv4M+l07xSMHMum/Q5S/xYZQncc9XcXWfmMqX1qv1uqCUotzsEI74dz1gTO81&#10;OJaNiiNNbxBVnj7GNJbOJfk1D/fGWorL0vr/AoQ5RvSwAtPtzGTsOFup3/cTjT3UZ2JnP3hSNm/J&#10;bOBs7GfjGNAcWmpu0EBkIJrMwGLaojz6xz7Zj/+c7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Z&#10;pPZA0gAAAAUBAAAPAAAAAAAAAAEAIAAAACIAAABkcnMvZG93bnJldi54bWxQSwECFAAUAAAACACH&#10;TuJAttE7iLgBAACBAwAADgAAAAAAAAABACAAAAAhAQAAZHJzL2Uyb0RvYy54bWxQSwUGAAAAAAYA&#10;BgBZAQAASwUAAAAA&#10;">
              <v:path/>
              <v:fill on="f" focussize="0,0"/>
              <v:stroke on="f"/>
              <v:imagedata o:title=""/>
              <o:lock v:ext="edit" aspectratio="f"/>
              <v:textbox inset="0mm,0mm,0mm,0mm">
                <w:txbxContent>
                  <w:p>
                    <w:pPr>
                      <w:pStyle w:val="6"/>
                      <w:widowControl/>
                      <w:snapToGrid w:val="0"/>
                      <w:jc w:val="left"/>
                      <w:textAlignment w:val="baseline"/>
                      <w:rPr>
                        <w:rStyle w:val="10"/>
                        <w:rFonts w:ascii="Calibri" w:hAnsi="Calibri"/>
                        <w:kern w:val="2"/>
                        <w:sz w:val="18"/>
                        <w:szCs w:val="24"/>
                        <w:lang w:val="en-US" w:eastAsia="zh-CN" w:bidi="ar-SA"/>
                      </w:rPr>
                    </w:pPr>
                  </w:p>
                  <w:p>
                    <w:pPr>
                      <w:jc w:val="both"/>
                      <w:textAlignment w:val="baseline"/>
                      <w:rPr>
                        <w:rStyle w:val="10"/>
                        <w:rFonts w:ascii="Calibri" w:hAnsi="Calibri"/>
                        <w:kern w:val="2"/>
                        <w:sz w:val="21"/>
                        <w:szCs w:val="24"/>
                        <w:lang w:val="en-US" w:eastAsia="zh-CN" w:bidi="ar-SA"/>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D1731E"/>
    <w:multiLevelType w:val="singleLevel"/>
    <w:tmpl w:val="A7D173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0E7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customStyle="1" w:styleId="2">
    <w:name w:val="BodyText1I2"/>
    <w:basedOn w:val="3"/>
    <w:qFormat/>
    <w:uiPriority w:val="0"/>
    <w:pPr>
      <w:spacing w:after="120"/>
      <w:ind w:left="420" w:leftChars="200" w:firstLine="420" w:firstLineChars="200"/>
      <w:jc w:val="both"/>
      <w:textAlignment w:val="baseline"/>
    </w:pPr>
  </w:style>
  <w:style w:type="paragraph" w:customStyle="1" w:styleId="3">
    <w:name w:val="BodyTextIndent"/>
    <w:basedOn w:val="1"/>
    <w:qFormat/>
    <w:uiPriority w:val="0"/>
    <w:pPr>
      <w:spacing w:after="120"/>
      <w:ind w:left="420" w:leftChars="200"/>
      <w:jc w:val="both"/>
      <w:textAlignment w:val="baseline"/>
    </w:pPr>
  </w:style>
  <w:style w:type="paragraph" w:styleId="4">
    <w:name w:val="Normal Indent"/>
    <w:basedOn w:val="1"/>
    <w:qFormat/>
    <w:uiPriority w:val="0"/>
    <w:pPr>
      <w:ind w:firstLine="420" w:firstLineChars="200"/>
    </w:pPr>
    <w:rPr>
      <w:rFonts w:ascii="Calibri" w:hAnsi="Calibri" w:eastAsia="仿宋"/>
      <w:sz w:val="32"/>
    </w:rPr>
  </w:style>
  <w:style w:type="paragraph" w:styleId="5">
    <w:name w:val="Body Text Indent"/>
    <w:basedOn w:val="1"/>
    <w:next w:val="4"/>
    <w:unhideWhenUsed/>
    <w:qFormat/>
    <w:uiPriority w:val="99"/>
    <w:pPr>
      <w:spacing w:after="120"/>
      <w:ind w:left="420" w:leftChars="200"/>
    </w:pPr>
  </w:style>
  <w:style w:type="paragraph" w:styleId="6">
    <w:name w:val="footer"/>
    <w:basedOn w:val="1"/>
    <w:uiPriority w:val="0"/>
    <w:pPr>
      <w:tabs>
        <w:tab w:val="center" w:pos="4153"/>
        <w:tab w:val="right" w:pos="8306"/>
      </w:tabs>
      <w:snapToGrid w:val="0"/>
      <w:jc w:val="left"/>
    </w:pPr>
    <w:rPr>
      <w:sz w:val="18"/>
    </w:rPr>
  </w:style>
  <w:style w:type="paragraph" w:styleId="7">
    <w:name w:val="Body Text First Indent 2"/>
    <w:basedOn w:val="5"/>
    <w:next w:val="1"/>
    <w:unhideWhenUsed/>
    <w:qFormat/>
    <w:uiPriority w:val="99"/>
    <w:pPr>
      <w:spacing w:before="100" w:beforeAutospacing="1" w:after="0"/>
      <w:ind w:firstLine="420" w:firstLineChars="200"/>
    </w:pPr>
  </w:style>
  <w:style w:type="character" w:customStyle="1" w:styleId="10">
    <w:name w:val="NormalCharacter"/>
    <w:semiHidden/>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吊儿郎当灬宝宝</cp:lastModifiedBy>
  <dcterms:modified xsi:type="dcterms:W3CDTF">2021-07-08T01:07:26Z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62BB5003F3AD45B1BD93DE7468FE4E5F</vt:lpwstr>
  </property>
</Properties>
</file>