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instrText xml:space="preserve"> HYPERLINK "http://xxgk.taonan.gov.cn/zsjg/fgw/ndbg/202201/t20220119_926780.html" \o "洮南市市场监督管理局2021年政府信息公开工作年度报告" \t "http://xxgk.taonan.gov.cn/zsjg/fgw/ndbg/_blank" </w:instrTex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洮南市市场监督管理局202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年政府信息公开工作年度报告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根据《中华人民共和国政府信息公开条例》（国令第492号）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现公布洮南市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市场监督管理局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年政府信息公开工作年度报告。持续深化重点领域信息公开，更好发挥以公开促落实、促规范、促服务的积极作用，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相关内容如下：</w:t>
      </w:r>
    </w:p>
    <w:p>
      <w:pPr>
        <w:widowControl/>
        <w:numPr>
          <w:ilvl w:val="0"/>
          <w:numId w:val="1"/>
        </w:numPr>
        <w:shd w:val="clear" w:color="auto" w:fill="FFFFFF"/>
        <w:ind w:firstLine="643" w:firstLineChars="20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2023年我局始终坚持从实际出发，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认真贯彻落实《中华人民共和国政府信息公开条例》（国令第492号）和市委市政府有关部署，按照“公开是常态，不公开是例外”的原则，坚持统筹兼顾、突出重点，大力推进决策、执行、管理、服务、结果公开，推动政务公开工作向纵深发展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加强组织领导，明确分工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在市场监督管理局局领导带领下，政务公开领导小组安排1名工作人员，负责政府信息公开专栏的维护运营、内容更新、信息发布等专业性工作。根据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制定政务公开工作实施方案，明确了各科室、所（队）、中心的任务分工，使政务公开工作得以有序有效进行。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（二）主动公开政府信息情况　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准确适用《条例》，从严把握不予公开范围，对法定不予公开条款坚持最小化适用原则。贯彻落实《吉林省政府信息公开申请办理答复规范》（吉政办函〔2020〕49号），提升依申请公开质量和效果。优化和规范内部办理流程，尽可能缩短办理时限，提高答复效率。并且按照上级部门的要求及时对发布的信息重新排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（三）强化权力监督，推进决策和执行公开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重大决策预公开制度和重大决策预公开制度，涉及公共利益和公众权益的重大事项，除依法应当保密的外，均通过政府网站、新媒体平台等主动向社会公布决策草案、决策依据等，通过多种形式，广泛听取公众意见，并对公众提出的意见和建议进行分析论证，将意见采纳情况通过便于公众知晓的信息发布途径向社会公开。根据机构改革后的新职能，及时调整完善行政执法机关权责清单，按照“谁执法谁公示”原则，严格落实行政执法公示制度，有效公开权责清单和负面清单，规范行政执法行为。向社会公开行政执法行职责、执法依据、执法人员、执法标准、执法程序、监督途径等基本信息和执法结果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2023年度公开的信息中无任何虚假、不完整的信息。主动在政务大厅一楼窗口设置机构设置、办事指南、服务承诺等信息予以公示，增强政府信息公开透明度。同时确保时效性，及时性与保密性。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年度受理、答复依申请公开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0" w:right="0" w:firstLine="480"/>
        <w:jc w:val="both"/>
        <w:rPr>
          <w:rFonts w:hint="default" w:ascii="宋体" w:hAnsi="宋体" w:eastAsia="楷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主动公开情况。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2023年度主动公开信息公示39件，规范性文件12件。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）因政府信息公开申请行政复议、提起行政诉讼的情况。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我局无任何因政府信息公开申请行政复议、提起行政诉讼的情况。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textAlignment w:val="auto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2023年我局虽然在政务公开工作上去的了一些成就，但还存在着一些不足之处，公开意识和深度有待加强。在接下来的工作当中，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加强政务公开信息上报和更新工作,制定年度信息公开重点工作分工，完善信息公开制度，并在本单位政务公开工作重点任务分工印发后30日内在门户网站（信息公开专栏）公开，工作落实情况纳入政府信息公开工作年度报告并向社会公开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、其他需要报告的事项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无</w:t>
      </w:r>
    </w:p>
    <w:p>
      <w:pPr>
        <w:ind w:left="5760" w:hanging="5760" w:hangingChars="1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8" w:leftChars="2280" w:hanging="4800" w:hanging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洮南市市场监督管理局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7" w:leftChars="2432" w:hanging="4480" w:hangingChars="14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050D8"/>
    <w:multiLevelType w:val="singleLevel"/>
    <w:tmpl w:val="57E050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OTQ2NWE4MDMzMzZlODRiNDcwMGQzM2FkYWRlMmIifQ=="/>
    <w:docVar w:name="KSO_WPS_MARK_KEY" w:val="38297787-d66e-476d-989a-dd2ea91b2449"/>
  </w:docVars>
  <w:rsids>
    <w:rsidRoot w:val="4C7230A6"/>
    <w:rsid w:val="00AB664F"/>
    <w:rsid w:val="06C912AD"/>
    <w:rsid w:val="0EF23318"/>
    <w:rsid w:val="10F55E03"/>
    <w:rsid w:val="1216791A"/>
    <w:rsid w:val="1BB36E00"/>
    <w:rsid w:val="1E00269E"/>
    <w:rsid w:val="33E40E42"/>
    <w:rsid w:val="35B31171"/>
    <w:rsid w:val="4C7230A6"/>
    <w:rsid w:val="5B115127"/>
    <w:rsid w:val="5FB36AE2"/>
    <w:rsid w:val="602E09CE"/>
    <w:rsid w:val="6B637A3C"/>
    <w:rsid w:val="76DF2AF7"/>
    <w:rsid w:val="770B660A"/>
    <w:rsid w:val="7CB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1482</Words>
  <Characters>1519</Characters>
  <Lines>0</Lines>
  <Paragraphs>0</Paragraphs>
  <TotalTime>18</TotalTime>
  <ScaleCrop>false</ScaleCrop>
  <LinksUpToDate>false</LinksUpToDate>
  <CharactersWithSpaces>1562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2021-01-29T06:29:00Z</dcterms:created>
  <dc:creator>Li、dan</dc:creator>
  <cp:lastModifiedBy>李航^_^</cp:lastModifiedBy>
  <cp:lastPrinted>2024-01-23T07:44:42Z</cp:lastPrinted>
  <dcterms:modified xsi:type="dcterms:W3CDTF">2024-01-23T08:02:13Z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C4FE09670E9848038125FD805AFF1A00_13</vt:lpwstr>
  </property>
</Properties>
</file>