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6E33C">
      <w:pPr>
        <w:spacing w:line="600" w:lineRule="exact"/>
        <w:jc w:val="center"/>
        <w:rPr>
          <w:rStyle w:val="8"/>
          <w:rFonts w:eastAsia="方正小标宋_GBK"/>
          <w:b w:val="0"/>
          <w:color w:val="000000"/>
          <w:sz w:val="44"/>
          <w:szCs w:val="44"/>
        </w:rPr>
      </w:pPr>
      <w:bookmarkStart w:id="0" w:name="_GoBack"/>
      <w:r>
        <w:rPr>
          <w:rStyle w:val="8"/>
          <w:rFonts w:eastAsia="方正小标宋_GBK"/>
          <w:b w:val="0"/>
          <w:color w:val="000000"/>
          <w:sz w:val="44"/>
          <w:szCs w:val="44"/>
        </w:rPr>
        <w:t>洮南市城市垃圾处理费征收管理办法</w:t>
      </w:r>
    </w:p>
    <w:bookmarkEnd w:id="0"/>
    <w:p w14:paraId="4C0C989E">
      <w:pPr>
        <w:spacing w:line="600" w:lineRule="exact"/>
        <w:ind w:firstLine="640" w:firstLineChars="200"/>
        <w:rPr>
          <w:rStyle w:val="8"/>
          <w:rFonts w:eastAsia="仿宋_GB2312"/>
          <w:b w:val="0"/>
          <w:color w:val="000000"/>
          <w:sz w:val="32"/>
          <w:szCs w:val="32"/>
        </w:rPr>
      </w:pPr>
    </w:p>
    <w:p w14:paraId="0CFEE0E4">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第一条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根据《城市生活垃圾管理办法》、《吉林省城市市容和环境卫生管理条例》等法律法规及相关政策规定，为加强我市城市垃圾处理费征收管理工作，结合我市实际制定本办法。</w:t>
      </w:r>
    </w:p>
    <w:p w14:paraId="453958E5">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第二条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凡在我市城区范围内所有产生生活垃圾的国家机关、部队、企事业单位、个体经营者、社会团体、城市居民和城市暂住人口和机动车辆等，均应按相应规定缴纳城市垃圾处理费。</w:t>
      </w:r>
    </w:p>
    <w:p w14:paraId="3C237CD3">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第三条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本办法所称生活垃圾是指城区人口日常生活中产生或为城市日常生活提供服务产生的固体废物，以及法律、行政法规规定，视为城市生活垃圾的固体废物。</w:t>
      </w:r>
    </w:p>
    <w:p w14:paraId="6BC8DE4A">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建筑垃圾渣土按本办法进行管理。</w:t>
      </w:r>
    </w:p>
    <w:p w14:paraId="03E413A6">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本办法所称城市垃圾处理费属于行政事业性收费。城市生活垃圾处理费应当专项用于城市生活垃圾收集、运输和处置，严禁挪作他用。</w:t>
      </w:r>
    </w:p>
    <w:p w14:paraId="2B8C5E9D">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第四条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市税务局负责征收城市垃圾处理费。</w:t>
      </w:r>
    </w:p>
    <w:p w14:paraId="22647B00">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市城管局负责加强城市生活垃圾收集、运输、处置日常监督管理。</w:t>
      </w:r>
    </w:p>
    <w:p w14:paraId="60F448E5">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第五条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城市居民（含外来户、暂住户）按每户每月4.00元征收。</w:t>
      </w:r>
    </w:p>
    <w:p w14:paraId="14AD0BF9">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机关、企事业单位、社会团体由单位负责缴纳生活垃圾处理费，按每人每月3.00元征收。</w:t>
      </w:r>
    </w:p>
    <w:p w14:paraId="68145688">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经营服务业</w:t>
      </w:r>
      <w:r>
        <w:rPr>
          <w:rStyle w:val="8"/>
          <w:rFonts w:hint="eastAsia" w:eastAsia="方正仿宋_GBK"/>
          <w:b w:val="0"/>
          <w:color w:val="000000"/>
          <w:sz w:val="32"/>
          <w:szCs w:val="32"/>
        </w:rPr>
        <w:t>：</w:t>
      </w:r>
      <w:r>
        <w:rPr>
          <w:rStyle w:val="8"/>
          <w:rFonts w:eastAsia="方正仿宋_GBK"/>
          <w:b w:val="0"/>
          <w:color w:val="000000"/>
          <w:sz w:val="32"/>
          <w:szCs w:val="32"/>
        </w:rPr>
        <w:t>1.洗浴、娱乐场所、废品收购、洗车</w:t>
      </w:r>
      <w:r>
        <w:rPr>
          <w:rStyle w:val="8"/>
          <w:rFonts w:hint="eastAsia" w:eastAsia="方正仿宋_GBK"/>
          <w:b w:val="0"/>
          <w:color w:val="000000"/>
          <w:sz w:val="32"/>
          <w:szCs w:val="32"/>
        </w:rPr>
        <w:t>、</w:t>
      </w:r>
      <w:r>
        <w:rPr>
          <w:rStyle w:val="8"/>
          <w:rFonts w:eastAsia="方正仿宋_GBK"/>
          <w:b w:val="0"/>
          <w:color w:val="000000"/>
          <w:sz w:val="32"/>
          <w:szCs w:val="32"/>
        </w:rPr>
        <w:t>修理和制造业按每平方米每月0.50元征收；2.餐饮业按每平方米每月0.50元征收；3.宾馆、旅店、招待所按每床每月1.50元标准征收；4.有经营审批手续的摊、亭、床按每摊位每日1.00元征收；5.以上规定外的商业网点和集贸市场按每平方米每月0.30元征收。</w:t>
      </w:r>
    </w:p>
    <w:p w14:paraId="1756A494">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城区内运行车辆</w:t>
      </w:r>
      <w:r>
        <w:rPr>
          <w:rStyle w:val="8"/>
          <w:rFonts w:hint="eastAsia" w:eastAsia="方正仿宋_GBK"/>
          <w:b w:val="0"/>
          <w:color w:val="000000"/>
          <w:sz w:val="32"/>
          <w:szCs w:val="32"/>
        </w:rPr>
        <w:t>：</w:t>
      </w:r>
      <w:r>
        <w:rPr>
          <w:rStyle w:val="8"/>
          <w:rFonts w:eastAsia="方正仿宋_GBK"/>
          <w:b w:val="0"/>
          <w:color w:val="000000"/>
          <w:sz w:val="32"/>
          <w:szCs w:val="32"/>
        </w:rPr>
        <w:t>1.机关、社会团体、企事业单位的车辆按每辆每年60.00元征收；2.城市居民自用车辆按每辆每年45.00元征收；3.大型客货机动车（5吨以上含5吨；大客车，16座以上含16座）按每辆每年120.00元征收；4.小型客货机动车按每辆每年60.00元征收；5.出租车按每辆每年48.00元征收。</w:t>
      </w:r>
    </w:p>
    <w:p w14:paraId="235FAC73">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建筑垃圾渣土（自运）按每立方米2.00元征收。</w:t>
      </w:r>
    </w:p>
    <w:p w14:paraId="59B20B81">
      <w:pPr>
        <w:spacing w:line="600" w:lineRule="exact"/>
        <w:ind w:firstLine="640" w:firstLineChars="200"/>
        <w:rPr>
          <w:rStyle w:val="8"/>
          <w:rFonts w:hint="eastAsia" w:eastAsia="方正仿宋_GBK"/>
          <w:b w:val="0"/>
          <w:color w:val="000000"/>
          <w:sz w:val="32"/>
          <w:szCs w:val="32"/>
        </w:rPr>
      </w:pPr>
      <w:r>
        <w:rPr>
          <w:rStyle w:val="8"/>
          <w:rFonts w:eastAsia="方正仿宋_GBK"/>
          <w:b w:val="0"/>
          <w:color w:val="000000"/>
          <w:sz w:val="32"/>
          <w:szCs w:val="32"/>
        </w:rPr>
        <w:t>特困户和低保对象免征城市垃圾处理费。</w:t>
      </w:r>
    </w:p>
    <w:p w14:paraId="37681D78">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第六条</w:t>
      </w:r>
      <w:r>
        <w:rPr>
          <w:rStyle w:val="8"/>
          <w:rFonts w:eastAsia="方正仿宋_GBK"/>
          <w:b w:val="0"/>
          <w:color w:val="000000"/>
          <w:sz w:val="32"/>
          <w:szCs w:val="32"/>
        </w:rPr>
        <w:t xml:space="preserve"> </w:t>
      </w:r>
      <w:r>
        <w:rPr>
          <w:rStyle w:val="8"/>
          <w:rFonts w:hint="eastAsia" w:eastAsia="方正仿宋_GBK"/>
          <w:b w:val="0"/>
          <w:color w:val="000000"/>
          <w:sz w:val="32"/>
          <w:szCs w:val="32"/>
        </w:rPr>
        <w:t xml:space="preserve"> </w:t>
      </w:r>
      <w:r>
        <w:rPr>
          <w:rStyle w:val="8"/>
          <w:rFonts w:eastAsia="方正仿宋_GBK"/>
          <w:b w:val="0"/>
          <w:color w:val="000000"/>
          <w:sz w:val="32"/>
          <w:szCs w:val="32"/>
        </w:rPr>
        <w:t>城区范围内机关行政事业单位、企业及驻洮单位的应缴费款通过税务部门指定方式申报并缴入国库。</w:t>
      </w:r>
    </w:p>
    <w:p w14:paraId="43D39838">
      <w:pPr>
        <w:spacing w:line="600" w:lineRule="exact"/>
        <w:ind w:firstLine="640" w:firstLineChars="200"/>
        <w:rPr>
          <w:rStyle w:val="8"/>
          <w:rFonts w:eastAsia="方正仿宋_GBK"/>
          <w:b w:val="0"/>
          <w:color w:val="000000"/>
          <w:sz w:val="32"/>
          <w:szCs w:val="32"/>
        </w:rPr>
      </w:pPr>
      <w:r>
        <w:rPr>
          <w:rStyle w:val="8"/>
          <w:rFonts w:eastAsia="方正仿宋_GBK"/>
          <w:b w:val="0"/>
          <w:color w:val="000000"/>
          <w:sz w:val="32"/>
          <w:szCs w:val="32"/>
        </w:rPr>
        <w:t>城区居民、个体工商户和城区内运行车辆等应缴费款由</w:t>
      </w:r>
      <w:r>
        <w:rPr>
          <w:rStyle w:val="8"/>
          <w:rFonts w:hint="eastAsia" w:eastAsia="方正仿宋_GBK"/>
          <w:b w:val="0"/>
          <w:color w:val="000000"/>
          <w:sz w:val="32"/>
          <w:szCs w:val="32"/>
        </w:rPr>
        <w:t>市</w:t>
      </w:r>
      <w:r>
        <w:rPr>
          <w:rStyle w:val="8"/>
          <w:rFonts w:eastAsia="方正仿宋_GBK"/>
          <w:b w:val="0"/>
          <w:color w:val="000000"/>
          <w:sz w:val="32"/>
          <w:szCs w:val="32"/>
        </w:rPr>
        <w:t>城管局代征，并缴入国库。</w:t>
      </w:r>
    </w:p>
    <w:p w14:paraId="0DC99718">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第七条</w:t>
      </w:r>
      <w:r>
        <w:rPr>
          <w:rStyle w:val="8"/>
          <w:rFonts w:hint="eastAsia" w:eastAsia="方正仿宋_GBK"/>
          <w:b w:val="0"/>
          <w:color w:val="000000"/>
          <w:sz w:val="32"/>
          <w:szCs w:val="32"/>
        </w:rPr>
        <w:t xml:space="preserve"> </w:t>
      </w:r>
      <w:r>
        <w:rPr>
          <w:rStyle w:val="8"/>
          <w:rFonts w:eastAsia="方正仿宋_GBK"/>
          <w:b w:val="0"/>
          <w:color w:val="000000"/>
          <w:sz w:val="32"/>
          <w:szCs w:val="32"/>
        </w:rPr>
        <w:t xml:space="preserve"> 任何单位和个人未按规定缴纳城市生活垃圾处理费的，由市城管局责令限期改正，逾期不改正的，对单位可处以应交城市生活垃圾处理费3倍以下且不超过3万元的罚款，对个人可处以应交城市生活垃圾处理费3倍以下且不超过1000元的罚款。</w:t>
      </w:r>
    </w:p>
    <w:p w14:paraId="47110151">
      <w:pPr>
        <w:spacing w:line="600" w:lineRule="exact"/>
        <w:ind w:firstLine="640" w:firstLineChars="200"/>
        <w:rPr>
          <w:rStyle w:val="8"/>
          <w:rFonts w:eastAsia="方正仿宋_GBK"/>
          <w:b w:val="0"/>
          <w:color w:val="000000"/>
          <w:sz w:val="32"/>
          <w:szCs w:val="32"/>
        </w:rPr>
      </w:pPr>
      <w:r>
        <w:rPr>
          <w:rStyle w:val="8"/>
          <w:rFonts w:hint="eastAsia" w:ascii="方正黑体_GBK" w:eastAsia="方正黑体_GBK"/>
          <w:b w:val="0"/>
          <w:color w:val="000000"/>
          <w:sz w:val="32"/>
          <w:szCs w:val="32"/>
        </w:rPr>
        <w:t>第八条</w:t>
      </w:r>
      <w:r>
        <w:rPr>
          <w:rStyle w:val="8"/>
          <w:rFonts w:eastAsia="方正仿宋_GBK"/>
          <w:b w:val="0"/>
          <w:color w:val="000000"/>
          <w:sz w:val="32"/>
          <w:szCs w:val="32"/>
        </w:rPr>
        <w:t xml:space="preserve"> </w:t>
      </w:r>
      <w:r>
        <w:rPr>
          <w:rStyle w:val="8"/>
          <w:rFonts w:hint="eastAsia" w:eastAsia="方正仿宋_GBK"/>
          <w:b w:val="0"/>
          <w:color w:val="000000"/>
          <w:sz w:val="32"/>
          <w:szCs w:val="32"/>
        </w:rPr>
        <w:t xml:space="preserve"> </w:t>
      </w:r>
      <w:r>
        <w:rPr>
          <w:rStyle w:val="8"/>
          <w:rFonts w:eastAsia="方正仿宋_GBK"/>
          <w:b w:val="0"/>
          <w:color w:val="000000"/>
          <w:sz w:val="32"/>
          <w:szCs w:val="32"/>
        </w:rPr>
        <w:t>本办法自发布之日起30日后施行。</w:t>
      </w:r>
    </w:p>
    <w:p w14:paraId="1E19225B">
      <w:pPr>
        <w:spacing w:line="320" w:lineRule="exact"/>
        <w:rPr>
          <w:rStyle w:val="8"/>
          <w:rFonts w:eastAsia="仿宋_GB2312"/>
          <w:b w:val="0"/>
          <w:color w:val="000000"/>
          <w:sz w:val="32"/>
          <w:szCs w:val="32"/>
        </w:rPr>
      </w:pPr>
    </w:p>
    <w:p w14:paraId="5C8C74BD">
      <w:pPr>
        <w:spacing w:line="320" w:lineRule="exact"/>
        <w:rPr>
          <w:rStyle w:val="8"/>
          <w:rFonts w:eastAsia="仿宋_GB2312"/>
          <w:b w:val="0"/>
          <w:color w:val="000000"/>
          <w:sz w:val="32"/>
          <w:szCs w:val="32"/>
        </w:rPr>
      </w:pPr>
    </w:p>
    <w:p w14:paraId="1FD7A422">
      <w:pPr>
        <w:spacing w:line="320" w:lineRule="exact"/>
        <w:rPr>
          <w:rStyle w:val="8"/>
          <w:rFonts w:eastAsia="仿宋_GB2312"/>
          <w:b w:val="0"/>
          <w:color w:val="000000"/>
          <w:sz w:val="32"/>
          <w:szCs w:val="32"/>
        </w:rPr>
      </w:pPr>
    </w:p>
    <w:p w14:paraId="2C58E882">
      <w:pPr>
        <w:spacing w:line="320" w:lineRule="exact"/>
        <w:rPr>
          <w:rStyle w:val="8"/>
          <w:rFonts w:eastAsia="仿宋_GB2312"/>
          <w:b w:val="0"/>
          <w:color w:val="000000"/>
          <w:sz w:val="32"/>
          <w:szCs w:val="32"/>
        </w:rPr>
      </w:pPr>
    </w:p>
    <w:p w14:paraId="1CEB42B1">
      <w:pPr>
        <w:spacing w:line="320" w:lineRule="exact"/>
        <w:rPr>
          <w:rStyle w:val="8"/>
          <w:rFonts w:eastAsia="仿宋_GB2312"/>
          <w:b w:val="0"/>
          <w:color w:val="000000"/>
          <w:sz w:val="32"/>
          <w:szCs w:val="32"/>
        </w:rPr>
      </w:pPr>
    </w:p>
    <w:p w14:paraId="46F0001A">
      <w:pPr>
        <w:spacing w:line="320" w:lineRule="exact"/>
        <w:rPr>
          <w:rStyle w:val="8"/>
          <w:rFonts w:eastAsia="仿宋_GB2312"/>
          <w:b w:val="0"/>
          <w:color w:val="000000"/>
          <w:sz w:val="32"/>
          <w:szCs w:val="32"/>
        </w:rPr>
      </w:pPr>
    </w:p>
    <w:p w14:paraId="35968FB3">
      <w:pPr>
        <w:spacing w:line="320" w:lineRule="exact"/>
        <w:rPr>
          <w:rStyle w:val="8"/>
          <w:rFonts w:eastAsia="仿宋_GB2312"/>
          <w:b w:val="0"/>
          <w:color w:val="000000"/>
          <w:sz w:val="32"/>
          <w:szCs w:val="32"/>
        </w:rPr>
      </w:pPr>
    </w:p>
    <w:p w14:paraId="520AAC3D">
      <w:pPr>
        <w:spacing w:line="320" w:lineRule="exact"/>
        <w:rPr>
          <w:rStyle w:val="8"/>
          <w:rFonts w:eastAsia="仿宋_GB2312"/>
          <w:b w:val="0"/>
          <w:color w:val="000000"/>
          <w:sz w:val="32"/>
          <w:szCs w:val="32"/>
        </w:rPr>
      </w:pPr>
    </w:p>
    <w:p w14:paraId="37AEADA1">
      <w:pPr>
        <w:spacing w:line="320" w:lineRule="exact"/>
        <w:rPr>
          <w:rStyle w:val="8"/>
          <w:rFonts w:eastAsia="仿宋_GB2312"/>
          <w:b w:val="0"/>
          <w:color w:val="000000"/>
          <w:sz w:val="32"/>
          <w:szCs w:val="32"/>
        </w:rPr>
      </w:pPr>
    </w:p>
    <w:p w14:paraId="05905239">
      <w:pPr>
        <w:spacing w:line="320" w:lineRule="exact"/>
        <w:rPr>
          <w:rStyle w:val="8"/>
          <w:rFonts w:eastAsia="仿宋_GB2312"/>
          <w:b w:val="0"/>
          <w:color w:val="000000"/>
          <w:sz w:val="32"/>
          <w:szCs w:val="32"/>
        </w:rPr>
      </w:pPr>
    </w:p>
    <w:p w14:paraId="1D71CE31">
      <w:pPr>
        <w:spacing w:line="320" w:lineRule="exact"/>
        <w:rPr>
          <w:rStyle w:val="8"/>
          <w:rFonts w:eastAsia="仿宋_GB2312"/>
          <w:b w:val="0"/>
          <w:color w:val="000000"/>
          <w:sz w:val="32"/>
          <w:szCs w:val="32"/>
        </w:rPr>
      </w:pPr>
    </w:p>
    <w:p w14:paraId="552FF9C4">
      <w:pPr>
        <w:spacing w:line="320" w:lineRule="exact"/>
        <w:rPr>
          <w:rStyle w:val="8"/>
          <w:rFonts w:eastAsia="仿宋_GB2312"/>
          <w:b w:val="0"/>
          <w:color w:val="000000"/>
          <w:sz w:val="32"/>
          <w:szCs w:val="32"/>
        </w:rPr>
      </w:pPr>
    </w:p>
    <w:p w14:paraId="5D10339F">
      <w:pPr>
        <w:spacing w:line="320" w:lineRule="exact"/>
        <w:rPr>
          <w:rStyle w:val="8"/>
          <w:rFonts w:eastAsia="仿宋_GB2312"/>
          <w:b w:val="0"/>
          <w:color w:val="000000"/>
          <w:sz w:val="32"/>
          <w:szCs w:val="32"/>
        </w:rPr>
      </w:pPr>
    </w:p>
    <w:p w14:paraId="70369486">
      <w:pPr>
        <w:spacing w:line="320" w:lineRule="exact"/>
        <w:rPr>
          <w:rStyle w:val="8"/>
          <w:rFonts w:eastAsia="仿宋_GB2312"/>
          <w:b w:val="0"/>
          <w:color w:val="000000"/>
          <w:sz w:val="32"/>
          <w:szCs w:val="32"/>
        </w:rPr>
      </w:pPr>
    </w:p>
    <w:p w14:paraId="70169A0E">
      <w:pPr>
        <w:spacing w:line="320" w:lineRule="exact"/>
        <w:rPr>
          <w:rStyle w:val="8"/>
          <w:rFonts w:eastAsia="仿宋_GB2312"/>
          <w:b w:val="0"/>
          <w:color w:val="000000"/>
          <w:sz w:val="32"/>
          <w:szCs w:val="32"/>
        </w:rPr>
      </w:pPr>
    </w:p>
    <w:p w14:paraId="7E9A67E5">
      <w:pPr>
        <w:spacing w:line="320" w:lineRule="exact"/>
        <w:rPr>
          <w:rStyle w:val="8"/>
          <w:rFonts w:eastAsia="仿宋_GB2312"/>
          <w:b w:val="0"/>
          <w:color w:val="000000"/>
          <w:sz w:val="32"/>
          <w:szCs w:val="32"/>
        </w:rPr>
      </w:pPr>
    </w:p>
    <w:p w14:paraId="7AE6779D">
      <w:pPr>
        <w:spacing w:line="320" w:lineRule="exact"/>
        <w:rPr>
          <w:rStyle w:val="8"/>
          <w:rFonts w:eastAsia="仿宋_GB2312"/>
          <w:b w:val="0"/>
          <w:color w:val="000000"/>
          <w:sz w:val="32"/>
          <w:szCs w:val="32"/>
        </w:rPr>
      </w:pPr>
    </w:p>
    <w:p w14:paraId="7D66F29B">
      <w:pPr>
        <w:spacing w:line="320" w:lineRule="exact"/>
        <w:rPr>
          <w:rStyle w:val="8"/>
          <w:rFonts w:eastAsia="仿宋_GB2312"/>
          <w:b w:val="0"/>
          <w:color w:val="000000"/>
          <w:sz w:val="32"/>
          <w:szCs w:val="32"/>
        </w:rPr>
      </w:pPr>
    </w:p>
    <w:p w14:paraId="6A0B5A21">
      <w:pPr>
        <w:spacing w:line="320" w:lineRule="exact"/>
        <w:rPr>
          <w:rStyle w:val="8"/>
          <w:rFonts w:eastAsia="仿宋_GB2312"/>
          <w:b w:val="0"/>
          <w:color w:val="000000"/>
          <w:sz w:val="32"/>
          <w:szCs w:val="32"/>
        </w:rPr>
      </w:pPr>
    </w:p>
    <w:p w14:paraId="7195A590">
      <w:pPr>
        <w:spacing w:line="320" w:lineRule="exact"/>
        <w:rPr>
          <w:rStyle w:val="8"/>
          <w:rFonts w:hint="eastAsia" w:eastAsia="仿宋_GB2312"/>
          <w:b w:val="0"/>
          <w:color w:val="000000"/>
          <w:sz w:val="32"/>
          <w:szCs w:val="32"/>
        </w:rPr>
      </w:pPr>
    </w:p>
    <w:p w14:paraId="67E23412">
      <w:pPr>
        <w:spacing w:line="320" w:lineRule="exact"/>
        <w:rPr>
          <w:rStyle w:val="8"/>
          <w:rFonts w:eastAsia="仿宋_GB2312"/>
          <w:b w:val="0"/>
          <w:color w:val="000000"/>
          <w:sz w:val="32"/>
          <w:szCs w:val="32"/>
        </w:rPr>
      </w:pPr>
    </w:p>
    <w:p w14:paraId="4D75B4BE">
      <w:pPr>
        <w:spacing w:line="320" w:lineRule="exact"/>
        <w:rPr>
          <w:rStyle w:val="8"/>
          <w:rFonts w:eastAsia="仿宋_GB2312"/>
          <w:b w:val="0"/>
          <w:color w:val="000000"/>
          <w:sz w:val="32"/>
          <w:szCs w:val="32"/>
        </w:rPr>
      </w:pPr>
    </w:p>
    <w:p w14:paraId="1CA57134">
      <w:pPr>
        <w:spacing w:line="320" w:lineRule="exact"/>
        <w:rPr>
          <w:rStyle w:val="8"/>
          <w:rFonts w:eastAsia="仿宋_GB2312"/>
          <w:b w:val="0"/>
          <w:color w:val="000000"/>
          <w:sz w:val="32"/>
          <w:szCs w:val="32"/>
        </w:rPr>
      </w:pPr>
    </w:p>
    <w:p w14:paraId="620DF03D">
      <w:pPr>
        <w:spacing w:line="320" w:lineRule="exact"/>
        <w:rPr>
          <w:rStyle w:val="8"/>
          <w:rFonts w:eastAsia="仿宋_GB2312"/>
          <w:b w:val="0"/>
          <w:color w:val="000000"/>
          <w:sz w:val="32"/>
          <w:szCs w:val="32"/>
        </w:rPr>
      </w:pPr>
    </w:p>
    <w:p w14:paraId="6BDE9039">
      <w:pPr>
        <w:spacing w:line="320" w:lineRule="exact"/>
        <w:rPr>
          <w:rStyle w:val="8"/>
          <w:rFonts w:eastAsia="仿宋_GB2312"/>
          <w:b w:val="0"/>
          <w:color w:val="000000"/>
          <w:sz w:val="32"/>
          <w:szCs w:val="32"/>
        </w:rPr>
      </w:pPr>
    </w:p>
    <w:p w14:paraId="0D26CC16">
      <w:pPr>
        <w:spacing w:line="320" w:lineRule="exact"/>
        <w:rPr>
          <w:rStyle w:val="8"/>
          <w:rFonts w:eastAsia="仿宋_GB2312"/>
          <w:b w:val="0"/>
          <w:color w:val="000000"/>
          <w:sz w:val="32"/>
          <w:szCs w:val="32"/>
        </w:rPr>
      </w:pPr>
    </w:p>
    <w:p w14:paraId="027060AC">
      <w:pPr>
        <w:spacing w:line="540" w:lineRule="exact"/>
        <w:ind w:firstLine="280" w:firstLineChars="100"/>
        <w:rPr>
          <w:rFonts w:eastAsia="仿宋_GB2312"/>
          <w:spacing w:val="-8"/>
          <w:sz w:val="28"/>
          <w:szCs w:val="28"/>
        </w:rPr>
      </w:pPr>
      <w:r>
        <w:rPr>
          <w:rFonts w:eastAsia="仿宋_GB2312"/>
          <w:sz w:val="28"/>
          <w:szCs w:val="28"/>
        </w:rPr>
        <w:t>抄送：</w:t>
      </w:r>
      <w:r>
        <w:rPr>
          <w:rFonts w:eastAsia="仿宋_GB2312"/>
          <w:spacing w:val="-8"/>
          <w:sz w:val="28"/>
          <w:szCs w:val="28"/>
        </w:rPr>
        <w:t>市委办公室，市纪检委，市人大常委会办公室，市政协办公室，</w:t>
      </w:r>
    </w:p>
    <w:p w14:paraId="4A7A8FC2">
      <w:pPr>
        <w:spacing w:line="520" w:lineRule="exact"/>
        <w:ind w:firstLine="1152" w:firstLineChars="400"/>
        <w:rPr>
          <w:rFonts w:eastAsia="仿宋_GB2312"/>
          <w:sz w:val="28"/>
          <w:szCs w:val="28"/>
        </w:rPr>
      </w:pPr>
      <w:r>
        <w:rPr>
          <w:rFonts w:eastAsia="仿宋_GB2312"/>
          <w:spacing w:val="4"/>
          <w:sz w:val="28"/>
          <w:szCs w:val="28"/>
        </w:rPr>
        <w:t>市法院，</w:t>
      </w:r>
      <w:r>
        <w:rPr>
          <w:rFonts w:eastAsia="仿宋_GB2312"/>
          <w:sz w:val="28"/>
          <w:szCs w:val="28"/>
        </w:rPr>
        <w:t xml:space="preserve">市检察院，各人民团体，驻在单位。                                             </w:t>
      </w:r>
    </w:p>
    <w:p w14:paraId="56C14035">
      <w:pPr>
        <w:spacing w:line="520" w:lineRule="exact"/>
        <w:ind w:right="-155" w:rightChars="-74"/>
        <w:rPr>
          <w:rFonts w:eastAsia="仿宋_GB2312"/>
          <w:sz w:val="32"/>
          <w:szCs w:val="32"/>
        </w:rPr>
      </w:pPr>
      <w:r>
        <w:rPr>
          <w:rFonts w:eastAsia="仿宋_GB2312"/>
          <w:bCs/>
          <w:color w:val="000000"/>
          <w:sz w:val="32"/>
          <w:szCs w:val="32"/>
        </w:rPr>
        <w:pict>
          <v:line id="_x0000_s1033" o:spid="_x0000_s1033" o:spt="20" style="position:absolute;left:0pt;margin-left:0pt;margin-top:33pt;height:0pt;width:441pt;z-index:251660288;mso-width-relative:page;mso-height-relative:page;" coordsize="21600,21600">
            <v:path arrowok="t"/>
            <v:fill focussize="0,0"/>
            <v:stroke/>
            <v:imagedata o:title=""/>
            <o:lock v:ext="edit"/>
          </v:line>
        </w:pict>
      </w:r>
      <w:r>
        <w:rPr>
          <w:rFonts w:eastAsia="仿宋_GB2312"/>
          <w:bCs/>
          <w:color w:val="000000"/>
          <w:sz w:val="32"/>
          <w:szCs w:val="32"/>
        </w:rPr>
        <w:pict>
          <v:line id="_x0000_s1032" o:spid="_x0000_s1032" o:spt="20" style="position:absolute;left:0pt;margin-left:0pt;margin-top:1.8pt;height:0pt;width:441pt;z-index:251660288;mso-width-relative:page;mso-height-relative:page;" coordsize="21600,21600">
            <v:path arrowok="t"/>
            <v:fill focussize="0,0"/>
            <v:stroke/>
            <v:imagedata o:title=""/>
            <o:lock v:ext="edit"/>
          </v:line>
        </w:pict>
      </w:r>
      <w:r>
        <w:rPr>
          <w:rFonts w:eastAsia="仿宋_GB2312"/>
          <w:sz w:val="28"/>
          <w:szCs w:val="28"/>
        </w:rPr>
        <w:pict>
          <v:line id="_x0000_s1031" o:spid="_x0000_s1031" o:spt="20" style="position:absolute;left:0pt;margin-left:0pt;margin-top:-47.7pt;height:0pt;width:441pt;z-index:251659264;mso-width-relative:page;mso-height-relative:page;" coordsize="21600,21600">
            <v:path arrowok="t"/>
            <v:fill focussize="0,0"/>
            <v:stroke/>
            <v:imagedata o:title=""/>
            <o:lock v:ext="edit"/>
          </v:line>
        </w:pict>
      </w:r>
      <w:r>
        <w:rPr>
          <w:rFonts w:eastAsia="仿宋_GB2312"/>
          <w:sz w:val="28"/>
          <w:szCs w:val="28"/>
        </w:rPr>
        <w:t xml:space="preserve">  洮南市人民政府办公室                   2023年11月15日印发  </w:t>
      </w:r>
    </w:p>
    <w:sectPr>
      <w:headerReference r:id="rId3" w:type="default"/>
      <w:footerReference r:id="rId4" w:type="default"/>
      <w:footerReference r:id="rId5" w:type="even"/>
      <w:pgSz w:w="11906" w:h="16838"/>
      <w:pgMar w:top="2098" w:right="1588" w:bottom="1985" w:left="1588" w:header="0"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71129"/>
      <w:docPartObj>
        <w:docPartGallery w:val="AutoText"/>
      </w:docPartObj>
    </w:sdtPr>
    <w:sdtEndPr>
      <w:rPr>
        <w:rFonts w:asciiTheme="minorEastAsia" w:hAnsiTheme="minorEastAsia" w:eastAsiaTheme="minorEastAsia"/>
        <w:sz w:val="28"/>
        <w:szCs w:val="28"/>
      </w:rPr>
    </w:sdtEndPr>
    <w:sdtContent>
      <w:p w14:paraId="17DC4A49">
        <w:pPr>
          <w:pStyle w:val="4"/>
          <w:jc w:val="right"/>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0E7E">
    <w:pPr>
      <w:pStyle w:val="4"/>
      <w:framePr w:wrap="around" w:vAnchor="text" w:hAnchor="margin" w:xAlign="outside" w:y="1"/>
      <w:rPr>
        <w:rStyle w:val="9"/>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p w14:paraId="09636E9D">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A66A5">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4C5B"/>
    <w:rsid w:val="00010D8C"/>
    <w:rsid w:val="00024678"/>
    <w:rsid w:val="0003492C"/>
    <w:rsid w:val="000505D6"/>
    <w:rsid w:val="00052ED1"/>
    <w:rsid w:val="00066E75"/>
    <w:rsid w:val="00084110"/>
    <w:rsid w:val="000900D8"/>
    <w:rsid w:val="000A1FE9"/>
    <w:rsid w:val="000A48C6"/>
    <w:rsid w:val="000C45BD"/>
    <w:rsid w:val="000E72FB"/>
    <w:rsid w:val="00105C24"/>
    <w:rsid w:val="00125083"/>
    <w:rsid w:val="00134599"/>
    <w:rsid w:val="00140B2E"/>
    <w:rsid w:val="001434DA"/>
    <w:rsid w:val="00153D23"/>
    <w:rsid w:val="001563E0"/>
    <w:rsid w:val="001609CB"/>
    <w:rsid w:val="00172A27"/>
    <w:rsid w:val="0017608D"/>
    <w:rsid w:val="00176437"/>
    <w:rsid w:val="00185702"/>
    <w:rsid w:val="001975B1"/>
    <w:rsid w:val="001A580A"/>
    <w:rsid w:val="001A705D"/>
    <w:rsid w:val="001C1343"/>
    <w:rsid w:val="001D1769"/>
    <w:rsid w:val="001E191E"/>
    <w:rsid w:val="00207C80"/>
    <w:rsid w:val="002170FA"/>
    <w:rsid w:val="002247C7"/>
    <w:rsid w:val="00234CA3"/>
    <w:rsid w:val="0024780C"/>
    <w:rsid w:val="00247B75"/>
    <w:rsid w:val="002531BB"/>
    <w:rsid w:val="002548A3"/>
    <w:rsid w:val="00273F0A"/>
    <w:rsid w:val="00274F5B"/>
    <w:rsid w:val="002801E2"/>
    <w:rsid w:val="00280A2E"/>
    <w:rsid w:val="00292D6C"/>
    <w:rsid w:val="00296197"/>
    <w:rsid w:val="0029685D"/>
    <w:rsid w:val="002A4F47"/>
    <w:rsid w:val="002E084C"/>
    <w:rsid w:val="002E261B"/>
    <w:rsid w:val="002E5088"/>
    <w:rsid w:val="002F3A3A"/>
    <w:rsid w:val="0030051D"/>
    <w:rsid w:val="00316161"/>
    <w:rsid w:val="00317866"/>
    <w:rsid w:val="00322EE8"/>
    <w:rsid w:val="003454A9"/>
    <w:rsid w:val="00352506"/>
    <w:rsid w:val="003529B6"/>
    <w:rsid w:val="003551D2"/>
    <w:rsid w:val="00357296"/>
    <w:rsid w:val="00360BD0"/>
    <w:rsid w:val="00366663"/>
    <w:rsid w:val="00370C19"/>
    <w:rsid w:val="003716A8"/>
    <w:rsid w:val="00387F73"/>
    <w:rsid w:val="003A3DFD"/>
    <w:rsid w:val="003B1EA7"/>
    <w:rsid w:val="003C5471"/>
    <w:rsid w:val="003D1F0F"/>
    <w:rsid w:val="003E1C00"/>
    <w:rsid w:val="003E1C09"/>
    <w:rsid w:val="003E535F"/>
    <w:rsid w:val="00405F83"/>
    <w:rsid w:val="00406ED8"/>
    <w:rsid w:val="004166A4"/>
    <w:rsid w:val="00422C15"/>
    <w:rsid w:val="004231EE"/>
    <w:rsid w:val="004237DA"/>
    <w:rsid w:val="00430FD5"/>
    <w:rsid w:val="00431D1C"/>
    <w:rsid w:val="00431F0F"/>
    <w:rsid w:val="00436993"/>
    <w:rsid w:val="00445A99"/>
    <w:rsid w:val="00471F65"/>
    <w:rsid w:val="0047308C"/>
    <w:rsid w:val="004761BC"/>
    <w:rsid w:val="004877E1"/>
    <w:rsid w:val="00487CBB"/>
    <w:rsid w:val="004B4956"/>
    <w:rsid w:val="004C3EF8"/>
    <w:rsid w:val="004E4979"/>
    <w:rsid w:val="004E5D9C"/>
    <w:rsid w:val="004F6A5F"/>
    <w:rsid w:val="005072AB"/>
    <w:rsid w:val="00510426"/>
    <w:rsid w:val="00522771"/>
    <w:rsid w:val="00531ED5"/>
    <w:rsid w:val="0053501F"/>
    <w:rsid w:val="00550CAE"/>
    <w:rsid w:val="00557C46"/>
    <w:rsid w:val="00572EB2"/>
    <w:rsid w:val="00594ED4"/>
    <w:rsid w:val="005B7825"/>
    <w:rsid w:val="005E33AF"/>
    <w:rsid w:val="005F7CBC"/>
    <w:rsid w:val="00602F0E"/>
    <w:rsid w:val="00611F54"/>
    <w:rsid w:val="006158C4"/>
    <w:rsid w:val="006301A9"/>
    <w:rsid w:val="006303C1"/>
    <w:rsid w:val="00632626"/>
    <w:rsid w:val="006501CD"/>
    <w:rsid w:val="006722EC"/>
    <w:rsid w:val="006742D3"/>
    <w:rsid w:val="006744E5"/>
    <w:rsid w:val="00681D97"/>
    <w:rsid w:val="00691974"/>
    <w:rsid w:val="00695A90"/>
    <w:rsid w:val="00697ACB"/>
    <w:rsid w:val="006B78AF"/>
    <w:rsid w:val="006C2973"/>
    <w:rsid w:val="006F1205"/>
    <w:rsid w:val="006F5BF9"/>
    <w:rsid w:val="00701898"/>
    <w:rsid w:val="00722203"/>
    <w:rsid w:val="00734F38"/>
    <w:rsid w:val="007364EA"/>
    <w:rsid w:val="007436E7"/>
    <w:rsid w:val="007474D8"/>
    <w:rsid w:val="00754DB8"/>
    <w:rsid w:val="00754DDC"/>
    <w:rsid w:val="00760F98"/>
    <w:rsid w:val="00784D89"/>
    <w:rsid w:val="007927F3"/>
    <w:rsid w:val="007955F7"/>
    <w:rsid w:val="007A41EB"/>
    <w:rsid w:val="007C199F"/>
    <w:rsid w:val="007D4302"/>
    <w:rsid w:val="007E2A1F"/>
    <w:rsid w:val="007E5C2D"/>
    <w:rsid w:val="00814637"/>
    <w:rsid w:val="008252C2"/>
    <w:rsid w:val="00830555"/>
    <w:rsid w:val="00835B22"/>
    <w:rsid w:val="00841C91"/>
    <w:rsid w:val="008566A2"/>
    <w:rsid w:val="0086559F"/>
    <w:rsid w:val="008878B3"/>
    <w:rsid w:val="00890BA6"/>
    <w:rsid w:val="00894208"/>
    <w:rsid w:val="00897844"/>
    <w:rsid w:val="008A12A5"/>
    <w:rsid w:val="008A4127"/>
    <w:rsid w:val="008A4775"/>
    <w:rsid w:val="008C0FF2"/>
    <w:rsid w:val="008E1D98"/>
    <w:rsid w:val="008E464A"/>
    <w:rsid w:val="008F0A9D"/>
    <w:rsid w:val="00932AD5"/>
    <w:rsid w:val="00933B5F"/>
    <w:rsid w:val="0093759C"/>
    <w:rsid w:val="009431C7"/>
    <w:rsid w:val="009506F8"/>
    <w:rsid w:val="00960457"/>
    <w:rsid w:val="009668EA"/>
    <w:rsid w:val="00985EBB"/>
    <w:rsid w:val="009B4116"/>
    <w:rsid w:val="009C0240"/>
    <w:rsid w:val="009C25AB"/>
    <w:rsid w:val="009C5273"/>
    <w:rsid w:val="009D3D7E"/>
    <w:rsid w:val="009D5C9E"/>
    <w:rsid w:val="009E3E7D"/>
    <w:rsid w:val="00A01313"/>
    <w:rsid w:val="00A26D5C"/>
    <w:rsid w:val="00A548C8"/>
    <w:rsid w:val="00A56599"/>
    <w:rsid w:val="00A7074F"/>
    <w:rsid w:val="00A843F3"/>
    <w:rsid w:val="00AA2C2C"/>
    <w:rsid w:val="00AD1380"/>
    <w:rsid w:val="00AD4B0A"/>
    <w:rsid w:val="00AF6490"/>
    <w:rsid w:val="00B04C31"/>
    <w:rsid w:val="00B07E0B"/>
    <w:rsid w:val="00B11E16"/>
    <w:rsid w:val="00B1211C"/>
    <w:rsid w:val="00B14AB4"/>
    <w:rsid w:val="00B16551"/>
    <w:rsid w:val="00B23260"/>
    <w:rsid w:val="00B41D39"/>
    <w:rsid w:val="00B51607"/>
    <w:rsid w:val="00B6361C"/>
    <w:rsid w:val="00B70907"/>
    <w:rsid w:val="00B76D4D"/>
    <w:rsid w:val="00B83265"/>
    <w:rsid w:val="00B8381B"/>
    <w:rsid w:val="00B84911"/>
    <w:rsid w:val="00BB07D2"/>
    <w:rsid w:val="00BB5894"/>
    <w:rsid w:val="00BD1DF9"/>
    <w:rsid w:val="00BE6370"/>
    <w:rsid w:val="00C2610A"/>
    <w:rsid w:val="00C3541E"/>
    <w:rsid w:val="00C41D57"/>
    <w:rsid w:val="00C42A9C"/>
    <w:rsid w:val="00C45709"/>
    <w:rsid w:val="00C47F05"/>
    <w:rsid w:val="00C518B3"/>
    <w:rsid w:val="00C61391"/>
    <w:rsid w:val="00C6619C"/>
    <w:rsid w:val="00C8298A"/>
    <w:rsid w:val="00C873C4"/>
    <w:rsid w:val="00C93A5F"/>
    <w:rsid w:val="00C94AEF"/>
    <w:rsid w:val="00C96789"/>
    <w:rsid w:val="00CA194F"/>
    <w:rsid w:val="00CB615C"/>
    <w:rsid w:val="00CC6678"/>
    <w:rsid w:val="00CD4DB3"/>
    <w:rsid w:val="00CE51E1"/>
    <w:rsid w:val="00CE7F28"/>
    <w:rsid w:val="00CF1CF0"/>
    <w:rsid w:val="00CF32BA"/>
    <w:rsid w:val="00D33CD0"/>
    <w:rsid w:val="00D37628"/>
    <w:rsid w:val="00D45D01"/>
    <w:rsid w:val="00D55395"/>
    <w:rsid w:val="00D555F7"/>
    <w:rsid w:val="00D6470F"/>
    <w:rsid w:val="00D7595B"/>
    <w:rsid w:val="00D7700C"/>
    <w:rsid w:val="00D80C77"/>
    <w:rsid w:val="00D852A3"/>
    <w:rsid w:val="00D9552B"/>
    <w:rsid w:val="00DA6458"/>
    <w:rsid w:val="00DB4E25"/>
    <w:rsid w:val="00DC6B4D"/>
    <w:rsid w:val="00DD0526"/>
    <w:rsid w:val="00DD25E6"/>
    <w:rsid w:val="00DF109A"/>
    <w:rsid w:val="00E2151C"/>
    <w:rsid w:val="00E220D5"/>
    <w:rsid w:val="00E22156"/>
    <w:rsid w:val="00E27EB0"/>
    <w:rsid w:val="00E51AF6"/>
    <w:rsid w:val="00E51F20"/>
    <w:rsid w:val="00E73FA2"/>
    <w:rsid w:val="00E767B3"/>
    <w:rsid w:val="00E868F9"/>
    <w:rsid w:val="00E92C49"/>
    <w:rsid w:val="00E95A51"/>
    <w:rsid w:val="00EB02EC"/>
    <w:rsid w:val="00EC6FF5"/>
    <w:rsid w:val="00ED1E19"/>
    <w:rsid w:val="00EE2337"/>
    <w:rsid w:val="00F31391"/>
    <w:rsid w:val="00F35208"/>
    <w:rsid w:val="00F45777"/>
    <w:rsid w:val="00F53350"/>
    <w:rsid w:val="00F61D34"/>
    <w:rsid w:val="00F80F17"/>
    <w:rsid w:val="00F95212"/>
    <w:rsid w:val="00FA432E"/>
    <w:rsid w:val="00FB118E"/>
    <w:rsid w:val="00FB1DEE"/>
    <w:rsid w:val="00FC212C"/>
    <w:rsid w:val="00FC7619"/>
    <w:rsid w:val="00FD6F85"/>
    <w:rsid w:val="00FE0917"/>
    <w:rsid w:val="00FE3D4A"/>
    <w:rsid w:val="00FF14BD"/>
    <w:rsid w:val="14447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uiPriority w:val="0"/>
    <w:rPr>
      <w:sz w:val="18"/>
      <w:szCs w:val="18"/>
    </w:rPr>
  </w:style>
  <w:style w:type="paragraph" w:styleId="4">
    <w:name w:val="footer"/>
    <w:basedOn w:val="1"/>
    <w:link w:val="10"/>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page number"/>
    <w:basedOn w:val="7"/>
    <w:uiPriority w:val="0"/>
  </w:style>
  <w:style w:type="character" w:customStyle="1" w:styleId="10">
    <w:name w:val="页脚 Char"/>
    <w:basedOn w:val="7"/>
    <w:link w:val="4"/>
    <w:uiPriority w:val="99"/>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3"/>
    <customShpInfo spid="_x0000_s1032"/>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14FB7-18F0-4DD5-AECB-DCFB792ACF5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1150</Words>
  <Characters>1227</Characters>
  <Lines>9</Lines>
  <Paragraphs>2</Paragraphs>
  <TotalTime>31</TotalTime>
  <ScaleCrop>false</ScaleCrop>
  <LinksUpToDate>false</LinksUpToDate>
  <CharactersWithSpaces>1317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2023-11-15T02:29:00Z</dcterms:created>
  <dc:creator>微软用户</dc:creator>
  <cp:lastModifiedBy>L</cp:lastModifiedBy>
  <cp:lastPrinted>2022-08-12T08:40:00Z</cp:lastPrinted>
  <dcterms:modified xsi:type="dcterms:W3CDTF">2026-08-06T06:37:30Z</dcterms:modified>
  <dc:title>洮南市人民政府</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eyJoZGlkIjoiNWNkZjFiZTlhN2YxOTBhYzdmZGY0OGU3MWI1MzY1OWIiLCJ1c2VySWQiOiI0MjU5NDI0NDcifQ==</vt:lpwstr>
  </property>
  <property fmtid="{D5CDD505-2E9C-101B-9397-08002B2CF9AE}" pid="4" name="ICV">
    <vt:lpwstr>E69FF264A5A24C4DA3403B6DC9D8F620_12</vt:lpwstr>
  </property>
</Properties>
</file>