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94C6E">
      <w:pPr>
        <w:spacing w:line="600" w:lineRule="exact"/>
        <w:ind w:firstLine="880" w:firstLineChars="200"/>
        <w:jc w:val="center"/>
        <w:rPr>
          <w:rFonts w:ascii="方正小标宋_GBK" w:eastAsia="方正小标宋_GBK"/>
          <w:sz w:val="44"/>
          <w:szCs w:val="44"/>
        </w:rPr>
      </w:pPr>
    </w:p>
    <w:p w14:paraId="766785B1">
      <w:pPr>
        <w:spacing w:line="600" w:lineRule="exact"/>
        <w:ind w:firstLine="880" w:firstLineChars="200"/>
        <w:jc w:val="center"/>
        <w:rPr>
          <w:rFonts w:ascii="方正小标宋_GBK" w:eastAsia="方正小标宋_GBK"/>
          <w:sz w:val="44"/>
          <w:szCs w:val="44"/>
        </w:rPr>
      </w:pPr>
    </w:p>
    <w:p w14:paraId="706FF6B8">
      <w:pPr>
        <w:spacing w:line="600" w:lineRule="exact"/>
        <w:ind w:firstLine="880" w:firstLineChars="200"/>
        <w:jc w:val="center"/>
        <w:rPr>
          <w:rFonts w:ascii="方正小标宋_GBK" w:eastAsia="方正小标宋_GBK"/>
          <w:sz w:val="44"/>
          <w:szCs w:val="44"/>
        </w:rPr>
      </w:pPr>
    </w:p>
    <w:p w14:paraId="7FE5B461">
      <w:pPr>
        <w:spacing w:line="600" w:lineRule="exact"/>
        <w:ind w:firstLine="880" w:firstLineChars="200"/>
        <w:jc w:val="center"/>
        <w:rPr>
          <w:rFonts w:ascii="方正小标宋_GBK" w:eastAsia="方正小标宋_GBK"/>
          <w:sz w:val="44"/>
          <w:szCs w:val="44"/>
        </w:rPr>
      </w:pPr>
    </w:p>
    <w:p w14:paraId="47760703">
      <w:pPr>
        <w:spacing w:line="600" w:lineRule="exact"/>
        <w:ind w:firstLine="880" w:firstLineChars="200"/>
        <w:jc w:val="center"/>
        <w:rPr>
          <w:rFonts w:ascii="方正小标宋_GBK" w:eastAsia="方正小标宋_GBK"/>
          <w:sz w:val="44"/>
          <w:szCs w:val="44"/>
        </w:rPr>
      </w:pPr>
    </w:p>
    <w:p w14:paraId="7E7484AA">
      <w:pPr>
        <w:spacing w:line="600" w:lineRule="exact"/>
        <w:ind w:firstLine="880" w:firstLineChars="200"/>
        <w:jc w:val="center"/>
        <w:rPr>
          <w:rFonts w:ascii="方正小标宋_GBK" w:eastAsia="方正小标宋_GBK"/>
          <w:sz w:val="44"/>
          <w:szCs w:val="44"/>
        </w:rPr>
      </w:pPr>
    </w:p>
    <w:p w14:paraId="6BA29861">
      <w:pPr>
        <w:spacing w:line="600" w:lineRule="exact"/>
        <w:ind w:firstLine="880" w:firstLineChars="200"/>
        <w:jc w:val="center"/>
        <w:rPr>
          <w:rFonts w:ascii="方正小标宋_GBK" w:eastAsia="方正小标宋_GBK"/>
          <w:sz w:val="44"/>
          <w:szCs w:val="44"/>
        </w:rPr>
      </w:pPr>
    </w:p>
    <w:p w14:paraId="6F608C83">
      <w:pPr>
        <w:spacing w:line="600" w:lineRule="exact"/>
        <w:jc w:val="center"/>
        <w:rPr>
          <w:rFonts w:ascii="方正小标宋_GBK" w:eastAsia="方正小标宋_GBK"/>
          <w:sz w:val="44"/>
          <w:szCs w:val="44"/>
        </w:rPr>
      </w:pPr>
      <w:r>
        <w:rPr>
          <w:rFonts w:hint="eastAsia" w:ascii="方正小标宋_GBK" w:eastAsia="方正小标宋_GBK"/>
          <w:sz w:val="44"/>
          <w:szCs w:val="44"/>
        </w:rPr>
        <w:t>洮南市森林草原防灭火应急预案</w:t>
      </w:r>
    </w:p>
    <w:p w14:paraId="69CBB543">
      <w:pPr>
        <w:spacing w:line="600" w:lineRule="exact"/>
        <w:ind w:firstLine="880" w:firstLineChars="200"/>
        <w:jc w:val="center"/>
        <w:rPr>
          <w:rFonts w:ascii="方正小标宋_GBK" w:eastAsia="方正小标宋_GBK"/>
          <w:sz w:val="44"/>
          <w:szCs w:val="44"/>
        </w:rPr>
      </w:pPr>
    </w:p>
    <w:p w14:paraId="72DC6B0B">
      <w:pPr>
        <w:spacing w:line="600" w:lineRule="exact"/>
        <w:ind w:firstLine="880" w:firstLineChars="200"/>
        <w:jc w:val="center"/>
        <w:rPr>
          <w:rFonts w:ascii="方正小标宋_GBK" w:eastAsia="方正小标宋_GBK"/>
          <w:sz w:val="44"/>
          <w:szCs w:val="44"/>
        </w:rPr>
      </w:pPr>
    </w:p>
    <w:p w14:paraId="75558044">
      <w:pPr>
        <w:spacing w:line="600" w:lineRule="exact"/>
        <w:ind w:firstLine="880" w:firstLineChars="200"/>
        <w:jc w:val="center"/>
        <w:rPr>
          <w:rFonts w:ascii="方正小标宋_GBK" w:eastAsia="方正小标宋_GBK"/>
          <w:sz w:val="44"/>
          <w:szCs w:val="44"/>
        </w:rPr>
      </w:pPr>
    </w:p>
    <w:p w14:paraId="5862C2C6">
      <w:pPr>
        <w:spacing w:line="600" w:lineRule="exact"/>
        <w:ind w:firstLine="880" w:firstLineChars="200"/>
        <w:jc w:val="center"/>
        <w:rPr>
          <w:rFonts w:ascii="方正小标宋_GBK" w:eastAsia="方正小标宋_GBK"/>
          <w:sz w:val="44"/>
          <w:szCs w:val="44"/>
        </w:rPr>
      </w:pPr>
    </w:p>
    <w:p w14:paraId="1A7BEABD">
      <w:pPr>
        <w:spacing w:line="600" w:lineRule="exact"/>
        <w:ind w:firstLine="880" w:firstLineChars="200"/>
        <w:jc w:val="center"/>
        <w:rPr>
          <w:rFonts w:ascii="方正小标宋_GBK" w:eastAsia="方正小标宋_GBK"/>
          <w:sz w:val="44"/>
          <w:szCs w:val="44"/>
        </w:rPr>
      </w:pPr>
    </w:p>
    <w:p w14:paraId="2D92C412">
      <w:pPr>
        <w:spacing w:line="600" w:lineRule="exact"/>
        <w:ind w:firstLine="880" w:firstLineChars="200"/>
        <w:jc w:val="center"/>
        <w:rPr>
          <w:rFonts w:ascii="方正小标宋_GBK" w:eastAsia="方正小标宋_GBK"/>
          <w:sz w:val="44"/>
          <w:szCs w:val="44"/>
        </w:rPr>
      </w:pPr>
    </w:p>
    <w:p w14:paraId="5FE71BAD">
      <w:pPr>
        <w:spacing w:line="600" w:lineRule="exact"/>
        <w:ind w:firstLine="880" w:firstLineChars="200"/>
        <w:jc w:val="center"/>
        <w:rPr>
          <w:rFonts w:ascii="方正小标宋_GBK" w:eastAsia="方正小标宋_GBK"/>
          <w:sz w:val="44"/>
          <w:szCs w:val="44"/>
        </w:rPr>
      </w:pPr>
    </w:p>
    <w:p w14:paraId="480EDD2D">
      <w:pPr>
        <w:spacing w:line="600" w:lineRule="exact"/>
        <w:ind w:firstLine="880" w:firstLineChars="200"/>
        <w:jc w:val="center"/>
        <w:rPr>
          <w:rFonts w:ascii="方正小标宋_GBK" w:eastAsia="方正小标宋_GBK"/>
          <w:sz w:val="44"/>
          <w:szCs w:val="44"/>
        </w:rPr>
      </w:pPr>
    </w:p>
    <w:p w14:paraId="73C44624">
      <w:pPr>
        <w:spacing w:line="600" w:lineRule="exact"/>
        <w:ind w:firstLine="880" w:firstLineChars="200"/>
        <w:jc w:val="center"/>
        <w:rPr>
          <w:rFonts w:ascii="方正小标宋_GBK" w:eastAsia="方正小标宋_GBK"/>
          <w:sz w:val="44"/>
          <w:szCs w:val="44"/>
        </w:rPr>
      </w:pPr>
    </w:p>
    <w:p w14:paraId="20228C2C">
      <w:pPr>
        <w:spacing w:line="600" w:lineRule="exact"/>
        <w:ind w:firstLine="880" w:firstLineChars="200"/>
        <w:jc w:val="center"/>
        <w:rPr>
          <w:rFonts w:ascii="方正小标宋_GBK" w:eastAsia="方正小标宋_GBK"/>
          <w:sz w:val="44"/>
          <w:szCs w:val="44"/>
        </w:rPr>
      </w:pPr>
    </w:p>
    <w:p w14:paraId="76764C35">
      <w:pPr>
        <w:spacing w:line="600" w:lineRule="exact"/>
        <w:ind w:firstLine="880" w:firstLineChars="200"/>
        <w:jc w:val="center"/>
        <w:rPr>
          <w:rFonts w:ascii="方正小标宋_GBK" w:eastAsia="方正小标宋_GBK"/>
          <w:sz w:val="44"/>
          <w:szCs w:val="44"/>
        </w:rPr>
      </w:pPr>
    </w:p>
    <w:p w14:paraId="265FD6B0">
      <w:pPr>
        <w:spacing w:line="600" w:lineRule="exact"/>
        <w:ind w:firstLine="880" w:firstLineChars="200"/>
        <w:jc w:val="center"/>
        <w:rPr>
          <w:rFonts w:ascii="方正小标宋_GBK" w:eastAsia="方正小标宋_GBK"/>
          <w:sz w:val="44"/>
          <w:szCs w:val="44"/>
        </w:rPr>
      </w:pPr>
    </w:p>
    <w:p w14:paraId="05C6C77C">
      <w:pPr>
        <w:spacing w:line="600" w:lineRule="exact"/>
        <w:jc w:val="center"/>
        <w:rPr>
          <w:rFonts w:ascii="方正小标宋_GBK" w:eastAsia="方正小标宋_GBK"/>
          <w:sz w:val="44"/>
          <w:szCs w:val="44"/>
        </w:rPr>
      </w:pPr>
      <w:r>
        <w:rPr>
          <w:rFonts w:hint="eastAsia" w:ascii="方正小标宋_GBK" w:eastAsia="方正小标宋_GBK"/>
          <w:sz w:val="44"/>
          <w:szCs w:val="44"/>
        </w:rPr>
        <w:t>2023年8月</w:t>
      </w:r>
    </w:p>
    <w:p w14:paraId="0CE5504B">
      <w:pPr>
        <w:spacing w:line="700" w:lineRule="exact"/>
        <w:jc w:val="center"/>
        <w:rPr>
          <w:rFonts w:ascii="方正小标宋_GBK" w:hAnsi="仿宋_GB2312" w:eastAsia="方正小标宋_GBK" w:cs="仿宋_GB2312"/>
          <w:sz w:val="44"/>
          <w:szCs w:val="40"/>
        </w:rPr>
      </w:pPr>
      <w:r>
        <w:rPr>
          <w:rFonts w:hint="eastAsia" w:ascii="方正小标宋_GBK" w:hAnsi="仿宋_GB2312" w:eastAsia="方正小标宋_GBK" w:cs="仿宋_GB2312"/>
          <w:sz w:val="44"/>
          <w:szCs w:val="40"/>
        </w:rPr>
        <w:t>目  录</w:t>
      </w:r>
    </w:p>
    <w:p w14:paraId="05CA3D10">
      <w:pPr>
        <w:spacing w:line="700" w:lineRule="exact"/>
        <w:ind w:firstLine="642"/>
        <w:rPr>
          <w:rFonts w:ascii="黑体" w:hAnsi="仿宋_GB2312" w:eastAsia="黑体" w:cs="仿宋_GB2312"/>
          <w:sz w:val="32"/>
          <w:szCs w:val="40"/>
        </w:rPr>
      </w:pPr>
    </w:p>
    <w:p w14:paraId="47FA3BB7">
      <w:pPr>
        <w:pStyle w:val="10"/>
        <w:tabs>
          <w:tab w:val="right" w:leader="dot" w:pos="8300"/>
        </w:tabs>
        <w:spacing w:line="700" w:lineRule="exact"/>
        <w:rPr>
          <w:rFonts w:ascii="Times New Roman" w:hAnsi="Times New Roman" w:eastAsia="方正仿宋_GBK"/>
        </w:rPr>
      </w:pPr>
      <w:r>
        <w:fldChar w:fldCharType="begin"/>
      </w:r>
      <w:r>
        <w:instrText xml:space="preserve"> HYPERLINK \l "_Toc24584" </w:instrText>
      </w:r>
      <w:r>
        <w:fldChar w:fldCharType="separate"/>
      </w:r>
      <w:r>
        <w:rPr>
          <w:rFonts w:hint="eastAsia" w:ascii="方正黑体_GBK" w:hAnsi="Times New Roman" w:eastAsia="方正黑体_GBK"/>
        </w:rPr>
        <w:t>1总则</w:t>
      </w:r>
      <w:r>
        <w:rPr>
          <w:rFonts w:ascii="Times New Roman" w:hAnsi="Times New Roman" w:eastAsia="方正仿宋_GBK"/>
        </w:rPr>
        <w:tab/>
      </w:r>
      <w:r>
        <w:rPr>
          <w:rFonts w:hint="eastAsia" w:ascii="Times New Roman" w:hAnsi="Times New Roman" w:eastAsia="方正仿宋_GBK"/>
        </w:rPr>
        <w:t>1</w:t>
      </w:r>
      <w:r>
        <w:rPr>
          <w:rFonts w:hint="eastAsia" w:ascii="Times New Roman" w:hAnsi="Times New Roman" w:eastAsia="方正仿宋_GBK"/>
        </w:rPr>
        <w:fldChar w:fldCharType="end"/>
      </w:r>
    </w:p>
    <w:p w14:paraId="0888D2CE">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"_Toc26158" </w:instrText>
      </w:r>
      <w:r>
        <w:fldChar w:fldCharType="separate"/>
      </w:r>
      <w:r>
        <w:rPr>
          <w:rFonts w:eastAsia="方正仿宋_GBK" w:cs="Times New Roman"/>
        </w:rPr>
        <w:t>1.1编制目的</w:t>
      </w:r>
      <w:r>
        <w:rPr>
          <w:rFonts w:eastAsia="方正仿宋_GBK" w:cs="Times New Roman"/>
        </w:rPr>
        <w:tab/>
      </w:r>
      <w:r>
        <w:rPr>
          <w:rFonts w:hint="eastAsia" w:eastAsia="方正仿宋_GBK" w:cs="Times New Roman"/>
        </w:rPr>
        <w:t>1</w:t>
      </w:r>
      <w:r>
        <w:rPr>
          <w:rFonts w:hint="eastAsia" w:eastAsia="方正仿宋_GBK" w:cs="Times New Roman"/>
        </w:rPr>
        <w:fldChar w:fldCharType="end"/>
      </w:r>
    </w:p>
    <w:p w14:paraId="52DE1FF9">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"_Toc18957" </w:instrText>
      </w:r>
      <w:r>
        <w:fldChar w:fldCharType="separate"/>
      </w:r>
      <w:r>
        <w:rPr>
          <w:rFonts w:eastAsia="方正仿宋_GBK" w:cs="Times New Roman"/>
        </w:rPr>
        <w:t>1.2编制依据</w:t>
      </w:r>
      <w:r>
        <w:rPr>
          <w:rFonts w:eastAsia="方正仿宋_GBK" w:cs="Times New Roman"/>
        </w:rPr>
        <w:tab/>
      </w:r>
      <w:r>
        <w:rPr>
          <w:rFonts w:hint="eastAsia" w:eastAsia="方正仿宋_GBK" w:cs="Times New Roman"/>
        </w:rPr>
        <w:t>1</w:t>
      </w:r>
      <w:r>
        <w:rPr>
          <w:rFonts w:hint="eastAsia" w:eastAsia="方正仿宋_GBK" w:cs="Times New Roman"/>
        </w:rPr>
        <w:fldChar w:fldCharType="end"/>
      </w:r>
    </w:p>
    <w:p w14:paraId="501DFBB5">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"_Toc25643" </w:instrText>
      </w:r>
      <w:r>
        <w:fldChar w:fldCharType="separate"/>
      </w:r>
      <w:r>
        <w:rPr>
          <w:rFonts w:eastAsia="方正仿宋_GBK" w:cs="Times New Roman"/>
        </w:rPr>
        <w:t>1.3适用范围</w:t>
      </w:r>
      <w:r>
        <w:rPr>
          <w:rFonts w:eastAsia="方正仿宋_GBK" w:cs="Times New Roman"/>
        </w:rPr>
        <w:tab/>
      </w:r>
      <w:r>
        <w:rPr>
          <w:rFonts w:hint="eastAsia" w:eastAsia="方正仿宋_GBK" w:cs="Times New Roman"/>
        </w:rPr>
        <w:t>2</w:t>
      </w:r>
      <w:r>
        <w:rPr>
          <w:rFonts w:hint="eastAsia" w:eastAsia="方正仿宋_GBK" w:cs="Times New Roman"/>
        </w:rPr>
        <w:fldChar w:fldCharType="end"/>
      </w:r>
    </w:p>
    <w:p w14:paraId="40D6C5C1">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"_Toc2710" </w:instrText>
      </w:r>
      <w:r>
        <w:fldChar w:fldCharType="separate"/>
      </w:r>
      <w:r>
        <w:rPr>
          <w:rFonts w:eastAsia="方正仿宋_GBK" w:cs="Times New Roman"/>
        </w:rPr>
        <w:t>1.4工作原则</w:t>
      </w:r>
      <w:r>
        <w:rPr>
          <w:rFonts w:eastAsia="方正仿宋_GBK" w:cs="Times New Roman"/>
        </w:rPr>
        <w:tab/>
      </w:r>
      <w:r>
        <w:rPr>
          <w:rFonts w:hint="eastAsia" w:eastAsia="方正仿宋_GBK" w:cs="Times New Roman"/>
        </w:rPr>
        <w:t>2</w:t>
      </w:r>
      <w:r>
        <w:rPr>
          <w:rFonts w:hint="eastAsia" w:eastAsia="方正仿宋_GBK" w:cs="Times New Roman"/>
        </w:rPr>
        <w:fldChar w:fldCharType="end"/>
      </w:r>
    </w:p>
    <w:p w14:paraId="01162B4D">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"_Toc10034" </w:instrText>
      </w:r>
      <w:r>
        <w:fldChar w:fldCharType="separate"/>
      </w:r>
      <w:r>
        <w:rPr>
          <w:rFonts w:eastAsia="方正仿宋_GBK" w:cs="Times New Roman"/>
        </w:rPr>
        <w:t>1.5预案体系</w:t>
      </w:r>
      <w:r>
        <w:rPr>
          <w:rFonts w:eastAsia="方正仿宋_GBK" w:cs="Times New Roman"/>
        </w:rPr>
        <w:tab/>
      </w:r>
      <w:r>
        <w:rPr>
          <w:rFonts w:hint="eastAsia" w:eastAsia="方正仿宋_GBK" w:cs="Times New Roman"/>
        </w:rPr>
        <w:t>2</w:t>
      </w:r>
      <w:r>
        <w:rPr>
          <w:rFonts w:hint="eastAsia" w:eastAsia="方正仿宋_GBK" w:cs="Times New Roman"/>
        </w:rPr>
        <w:fldChar w:fldCharType="end"/>
      </w:r>
    </w:p>
    <w:p w14:paraId="327FC530">
      <w:pPr>
        <w:pStyle w:val="10"/>
        <w:tabs>
          <w:tab w:val="right" w:leader="dot" w:pos="8300"/>
        </w:tabs>
        <w:spacing w:line="700" w:lineRule="exact"/>
        <w:rPr>
          <w:rFonts w:ascii="Times New Roman" w:hAnsi="Times New Roman" w:eastAsia="方正仿宋_GBK"/>
        </w:rPr>
      </w:pPr>
      <w:r>
        <w:fldChar w:fldCharType="begin"/>
      </w:r>
      <w:r>
        <w:instrText xml:space="preserve"> HYPERLINK \l "_Toc5940" </w:instrText>
      </w:r>
      <w:r>
        <w:fldChar w:fldCharType="separate"/>
      </w:r>
      <w:r>
        <w:rPr>
          <w:rFonts w:hint="eastAsia" w:ascii="方正黑体_GBK" w:hAnsi="Times New Roman" w:eastAsia="方正黑体_GBK"/>
        </w:rPr>
        <w:t>2组织指挥体系</w:t>
      </w:r>
      <w:r>
        <w:rPr>
          <w:rFonts w:ascii="Times New Roman" w:hAnsi="Times New Roman" w:eastAsia="方正仿宋_GBK"/>
        </w:rPr>
        <w:tab/>
      </w:r>
      <w:r>
        <w:rPr>
          <w:rFonts w:hint="eastAsia" w:ascii="Times New Roman" w:hAnsi="Times New Roman" w:eastAsia="方正仿宋_GBK"/>
        </w:rPr>
        <w:t>3</w:t>
      </w:r>
      <w:r>
        <w:rPr>
          <w:rFonts w:hint="eastAsia" w:ascii="Times New Roman" w:hAnsi="Times New Roman" w:eastAsia="方正仿宋_GBK"/>
        </w:rPr>
        <w:fldChar w:fldCharType="end"/>
      </w:r>
    </w:p>
    <w:p w14:paraId="10275CD4">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"_Toc21856" </w:instrText>
      </w:r>
      <w:r>
        <w:fldChar w:fldCharType="separate"/>
      </w:r>
      <w:r>
        <w:rPr>
          <w:rFonts w:eastAsia="方正仿宋_GBK" w:cs="Times New Roman"/>
        </w:rPr>
        <w:t>2.1洮南市人民政府森林草原防灭火指挥部组成</w:t>
      </w:r>
      <w:r>
        <w:rPr>
          <w:rFonts w:eastAsia="方正仿宋_GBK" w:cs="Times New Roman"/>
        </w:rPr>
        <w:tab/>
      </w:r>
      <w:r>
        <w:rPr>
          <w:rFonts w:hint="eastAsia" w:eastAsia="方正仿宋_GBK" w:cs="Times New Roman"/>
        </w:rPr>
        <w:t>3</w:t>
      </w:r>
      <w:r>
        <w:rPr>
          <w:rFonts w:hint="eastAsia" w:eastAsia="方正仿宋_GBK" w:cs="Times New Roman"/>
        </w:rPr>
        <w:fldChar w:fldCharType="end"/>
      </w:r>
    </w:p>
    <w:p w14:paraId="13226C74">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"_Toc4402" </w:instrText>
      </w:r>
      <w:r>
        <w:fldChar w:fldCharType="separate"/>
      </w:r>
      <w:r>
        <w:rPr>
          <w:rFonts w:eastAsia="方正仿宋_GBK" w:cs="Times New Roman"/>
        </w:rPr>
        <w:t>2.2洮南市人民政府森林草原防灭火指挥部主要职责</w:t>
      </w:r>
      <w:r>
        <w:rPr>
          <w:rFonts w:eastAsia="方正仿宋_GBK" w:cs="Times New Roman"/>
        </w:rPr>
        <w:tab/>
      </w:r>
      <w:r>
        <w:rPr>
          <w:rFonts w:hint="eastAsia" w:eastAsia="方正仿宋_GBK" w:cs="Times New Roman"/>
        </w:rPr>
        <w:t>3</w:t>
      </w:r>
      <w:r>
        <w:rPr>
          <w:rFonts w:hint="eastAsia" w:eastAsia="方正仿宋_GBK" w:cs="Times New Roman"/>
        </w:rPr>
        <w:fldChar w:fldCharType="end"/>
      </w:r>
    </w:p>
    <w:p w14:paraId="42842116">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"_Toc22506" </w:instrText>
      </w:r>
      <w:r>
        <w:fldChar w:fldCharType="separate"/>
      </w:r>
      <w:r>
        <w:rPr>
          <w:rFonts w:eastAsia="方正仿宋_GBK" w:cs="Times New Roman"/>
        </w:rPr>
        <w:t>2.3洮南市人民政府森林草原防灭火指挥部办公室主要职责</w:t>
      </w:r>
      <w:r>
        <w:rPr>
          <w:rFonts w:eastAsia="方正仿宋_GBK" w:cs="Times New Roman"/>
        </w:rPr>
        <w:tab/>
      </w:r>
      <w:r>
        <w:rPr>
          <w:rFonts w:hint="eastAsia" w:eastAsia="方正仿宋_GBK" w:cs="Times New Roman"/>
        </w:rPr>
        <w:t>3</w:t>
      </w:r>
      <w:r>
        <w:rPr>
          <w:rFonts w:hint="eastAsia" w:eastAsia="方正仿宋_GBK" w:cs="Times New Roman"/>
        </w:rPr>
        <w:fldChar w:fldCharType="end"/>
      </w:r>
    </w:p>
    <w:p w14:paraId="614029FA">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"_Toc15782" </w:instrText>
      </w:r>
      <w:r>
        <w:fldChar w:fldCharType="separate"/>
      </w:r>
      <w:r>
        <w:rPr>
          <w:rFonts w:eastAsia="方正仿宋_GBK" w:cs="Times New Roman"/>
        </w:rPr>
        <w:t>2.4洮南市人民政府森林草原防灭火指挥部总指挥主要职责</w:t>
      </w:r>
      <w:r>
        <w:rPr>
          <w:rFonts w:eastAsia="方正仿宋_GBK" w:cs="Times New Roman"/>
        </w:rPr>
        <w:tab/>
      </w:r>
      <w:r>
        <w:rPr>
          <w:rFonts w:hint="eastAsia" w:eastAsia="方正仿宋_GBK" w:cs="Times New Roman"/>
        </w:rPr>
        <w:t>4</w:t>
      </w:r>
      <w:r>
        <w:rPr>
          <w:rFonts w:hint="eastAsia" w:eastAsia="方正仿宋_GBK" w:cs="Times New Roman"/>
        </w:rPr>
        <w:fldChar w:fldCharType="end"/>
      </w:r>
    </w:p>
    <w:p w14:paraId="5C5A45E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"_Toc9596" </w:instrText>
      </w:r>
      <w:r>
        <w:fldChar w:fldCharType="separate"/>
      </w:r>
      <w:r>
        <w:rPr>
          <w:rFonts w:eastAsia="方正仿宋_GBK" w:cs="Times New Roman"/>
        </w:rPr>
        <w:t>2.5洮南市人民政府森林草原防灭火指挥部副总指挥主要职责</w:t>
      </w:r>
      <w:r>
        <w:rPr>
          <w:rFonts w:eastAsia="方正仿宋_GBK" w:cs="Times New Roman"/>
        </w:rPr>
        <w:tab/>
      </w:r>
      <w:r>
        <w:rPr>
          <w:rFonts w:hint="eastAsia" w:eastAsia="方正仿宋_GBK" w:cs="Times New Roman"/>
        </w:rPr>
        <w:t>4</w:t>
      </w:r>
      <w:r>
        <w:rPr>
          <w:rFonts w:hint="eastAsia" w:eastAsia="方正仿宋_GBK" w:cs="Times New Roman"/>
        </w:rPr>
        <w:fldChar w:fldCharType="end"/>
      </w:r>
    </w:p>
    <w:p w14:paraId="500D256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"_Toc3786" </w:instrText>
      </w:r>
      <w:r>
        <w:fldChar w:fldCharType="separate"/>
      </w:r>
      <w:r>
        <w:rPr>
          <w:rFonts w:eastAsia="方正仿宋_GBK" w:cs="Times New Roman"/>
        </w:rPr>
        <w:t>2.6洮南市人民政府森林草原防灭火指挥部各成员单位职责</w:t>
      </w:r>
      <w:r>
        <w:rPr>
          <w:rFonts w:eastAsia="方正仿宋_GBK" w:cs="Times New Roman"/>
        </w:rPr>
        <w:tab/>
      </w:r>
      <w:r>
        <w:rPr>
          <w:rFonts w:hint="eastAsia" w:eastAsia="方正仿宋_GBK" w:cs="Times New Roman"/>
        </w:rPr>
        <w:t>4</w:t>
      </w:r>
      <w:r>
        <w:rPr>
          <w:rFonts w:hint="eastAsia" w:eastAsia="方正仿宋_GBK" w:cs="Times New Roman"/>
        </w:rPr>
        <w:fldChar w:fldCharType="end"/>
      </w:r>
    </w:p>
    <w:p w14:paraId="056B0DFA">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"_Toc27805" </w:instrText>
      </w:r>
      <w:r>
        <w:fldChar w:fldCharType="separate"/>
      </w:r>
      <w:r>
        <w:rPr>
          <w:rFonts w:eastAsia="方正仿宋_GBK" w:cs="Times New Roman"/>
        </w:rPr>
        <w:t>2.7专业应急组及职责</w:t>
      </w:r>
      <w:r>
        <w:rPr>
          <w:rFonts w:eastAsia="方正仿宋_GBK" w:cs="Times New Roman"/>
        </w:rPr>
        <w:tab/>
      </w:r>
      <w:r>
        <w:rPr>
          <w:rFonts w:hint="eastAsia" w:eastAsia="方正仿宋_GBK" w:cs="Times New Roman"/>
        </w:rPr>
        <w:t>7</w:t>
      </w:r>
      <w:r>
        <w:rPr>
          <w:rFonts w:hint="eastAsia" w:eastAsia="方正仿宋_GBK" w:cs="Times New Roman"/>
        </w:rPr>
        <w:fldChar w:fldCharType="end"/>
      </w:r>
    </w:p>
    <w:p w14:paraId="66EABDDF">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"_Toc20831" </w:instrText>
      </w:r>
      <w:r>
        <w:fldChar w:fldCharType="separate"/>
      </w:r>
      <w:r>
        <w:rPr>
          <w:rFonts w:eastAsia="方正仿宋_GBK" w:cs="Times New Roman"/>
        </w:rPr>
        <w:t>2.7.1综合协调组</w:t>
      </w:r>
      <w:r>
        <w:rPr>
          <w:rFonts w:eastAsia="方正仿宋_GBK" w:cs="Times New Roman"/>
        </w:rPr>
        <w:tab/>
      </w:r>
      <w:r>
        <w:rPr>
          <w:rFonts w:hint="eastAsia" w:eastAsia="方正仿宋_GBK" w:cs="Times New Roman"/>
        </w:rPr>
        <w:t>7</w:t>
      </w:r>
      <w:r>
        <w:rPr>
          <w:rFonts w:hint="eastAsia" w:eastAsia="方正仿宋_GBK" w:cs="Times New Roman"/>
        </w:rPr>
        <w:fldChar w:fldCharType="end"/>
      </w:r>
    </w:p>
    <w:p w14:paraId="722D4C19">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"_Toc1558" </w:instrText>
      </w:r>
      <w:r>
        <w:fldChar w:fldCharType="separate"/>
      </w:r>
      <w:r>
        <w:rPr>
          <w:rFonts w:eastAsia="方正仿宋_GBK" w:cs="Times New Roman"/>
        </w:rPr>
        <w:t>2.7.2抢险救援组</w:t>
      </w:r>
      <w:r>
        <w:rPr>
          <w:rFonts w:eastAsia="方正仿宋_GBK" w:cs="Times New Roman"/>
        </w:rPr>
        <w:tab/>
      </w:r>
      <w:r>
        <w:rPr>
          <w:rFonts w:hint="eastAsia" w:eastAsia="方正仿宋_GBK" w:cs="Times New Roman"/>
        </w:rPr>
        <w:t>7</w:t>
      </w:r>
      <w:r>
        <w:rPr>
          <w:rFonts w:hint="eastAsia" w:eastAsia="方正仿宋_GBK" w:cs="Times New Roman"/>
        </w:rPr>
        <w:fldChar w:fldCharType="end"/>
      </w:r>
    </w:p>
    <w:p w14:paraId="42EA82CD">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"_Toc26092" </w:instrText>
      </w:r>
      <w:r>
        <w:fldChar w:fldCharType="separate"/>
      </w:r>
      <w:r>
        <w:rPr>
          <w:rFonts w:eastAsia="方正仿宋_GBK" w:cs="Times New Roman"/>
        </w:rPr>
        <w:t>2.7.3医疗救治组</w:t>
      </w:r>
      <w:r>
        <w:rPr>
          <w:rFonts w:eastAsia="方正仿宋_GBK" w:cs="Times New Roman"/>
        </w:rPr>
        <w:tab/>
      </w:r>
      <w:r>
        <w:rPr>
          <w:rFonts w:hint="eastAsia" w:eastAsia="方正仿宋_GBK" w:cs="Times New Roman"/>
        </w:rPr>
        <w:t>7</w:t>
      </w:r>
      <w:r>
        <w:rPr>
          <w:rFonts w:hint="eastAsia" w:eastAsia="方正仿宋_GBK" w:cs="Times New Roman"/>
        </w:rPr>
        <w:fldChar w:fldCharType="end"/>
      </w:r>
    </w:p>
    <w:p w14:paraId="3AEE657C">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"_Toc6061" </w:instrText>
      </w:r>
      <w:r>
        <w:fldChar w:fldCharType="separate"/>
      </w:r>
      <w:r>
        <w:rPr>
          <w:rFonts w:eastAsia="方正仿宋_GBK" w:cs="Times New Roman"/>
        </w:rPr>
        <w:t>2.7.4火灾监测组</w:t>
      </w:r>
      <w:r>
        <w:rPr>
          <w:rFonts w:eastAsia="方正仿宋_GBK" w:cs="Times New Roman"/>
        </w:rPr>
        <w:tab/>
      </w:r>
      <w:r>
        <w:rPr>
          <w:rFonts w:hint="eastAsia" w:eastAsia="方正仿宋_GBK" w:cs="Times New Roman"/>
        </w:rPr>
        <w:t>8</w:t>
      </w:r>
      <w:r>
        <w:rPr>
          <w:rFonts w:hint="eastAsia" w:eastAsia="方正仿宋_GBK" w:cs="Times New Roman"/>
        </w:rPr>
        <w:fldChar w:fldCharType="end"/>
      </w:r>
    </w:p>
    <w:p w14:paraId="38DB555F">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"_Toc27914" </w:instrText>
      </w:r>
      <w:r>
        <w:fldChar w:fldCharType="separate"/>
      </w:r>
      <w:r>
        <w:rPr>
          <w:rFonts w:eastAsia="方正仿宋_GBK" w:cs="Times New Roman"/>
        </w:rPr>
        <w:t>2.7.5通信保障组</w:t>
      </w:r>
      <w:r>
        <w:rPr>
          <w:rFonts w:eastAsia="方正仿宋_GBK" w:cs="Times New Roman"/>
        </w:rPr>
        <w:tab/>
      </w:r>
      <w:r>
        <w:rPr>
          <w:rFonts w:hint="eastAsia" w:eastAsia="方正仿宋_GBK" w:cs="Times New Roman"/>
        </w:rPr>
        <w:t>8</w:t>
      </w:r>
      <w:r>
        <w:rPr>
          <w:rFonts w:hint="eastAsia" w:eastAsia="方正仿宋_GBK" w:cs="Times New Roman"/>
        </w:rPr>
        <w:fldChar w:fldCharType="end"/>
      </w:r>
    </w:p>
    <w:p w14:paraId="3467F2C1">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"_Toc20927" </w:instrText>
      </w:r>
      <w:r>
        <w:fldChar w:fldCharType="separate"/>
      </w:r>
      <w:r>
        <w:rPr>
          <w:rFonts w:eastAsia="方正仿宋_GBK" w:cs="Times New Roman"/>
        </w:rPr>
        <w:t>2.7.6交通保障组</w:t>
      </w:r>
      <w:r>
        <w:rPr>
          <w:rFonts w:eastAsia="方正仿宋_GBK" w:cs="Times New Roman"/>
        </w:rPr>
        <w:tab/>
      </w:r>
      <w:r>
        <w:rPr>
          <w:rFonts w:hint="eastAsia" w:eastAsia="方正仿宋_GBK" w:cs="Times New Roman"/>
        </w:rPr>
        <w:t>8</w:t>
      </w:r>
      <w:r>
        <w:rPr>
          <w:rFonts w:hint="eastAsia" w:eastAsia="方正仿宋_GBK" w:cs="Times New Roman"/>
        </w:rPr>
        <w:fldChar w:fldCharType="end"/>
      </w:r>
    </w:p>
    <w:p w14:paraId="217F91E9">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"_Toc18221" </w:instrText>
      </w:r>
      <w:r>
        <w:fldChar w:fldCharType="separate"/>
      </w:r>
      <w:r>
        <w:rPr>
          <w:rFonts w:eastAsia="方正仿宋_GBK" w:cs="Times New Roman"/>
        </w:rPr>
        <w:t>2.7.7军队工作组</w:t>
      </w:r>
      <w:r>
        <w:rPr>
          <w:rFonts w:eastAsia="方正仿宋_GBK" w:cs="Times New Roman"/>
        </w:rPr>
        <w:tab/>
      </w:r>
      <w:r>
        <w:rPr>
          <w:rFonts w:hint="eastAsia" w:eastAsia="方正仿宋_GBK" w:cs="Times New Roman"/>
        </w:rPr>
        <w:t>8</w:t>
      </w:r>
      <w:r>
        <w:rPr>
          <w:rFonts w:hint="eastAsia" w:eastAsia="方正仿宋_GBK" w:cs="Times New Roman"/>
        </w:rPr>
        <w:fldChar w:fldCharType="end"/>
      </w:r>
    </w:p>
    <w:p w14:paraId="02BEE79D">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"_Toc18030" </w:instrText>
      </w:r>
      <w:r>
        <w:fldChar w:fldCharType="separate"/>
      </w:r>
      <w:r>
        <w:rPr>
          <w:rFonts w:eastAsia="方正仿宋_GBK" w:cs="Times New Roman"/>
        </w:rPr>
        <w:t>2.7.8专家支持组</w:t>
      </w:r>
      <w:r>
        <w:rPr>
          <w:rFonts w:eastAsia="方正仿宋_GBK" w:cs="Times New Roman"/>
        </w:rPr>
        <w:tab/>
      </w:r>
      <w:r>
        <w:rPr>
          <w:rFonts w:hint="eastAsia" w:eastAsia="方正仿宋_GBK" w:cs="Times New Roman"/>
        </w:rPr>
        <w:t>9</w:t>
      </w:r>
      <w:r>
        <w:rPr>
          <w:rFonts w:hint="eastAsia" w:eastAsia="方正仿宋_GBK" w:cs="Times New Roman"/>
        </w:rPr>
        <w:fldChar w:fldCharType="end"/>
      </w:r>
    </w:p>
    <w:p w14:paraId="297F9BCA">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"_Toc2944" </w:instrText>
      </w:r>
      <w:r>
        <w:fldChar w:fldCharType="separate"/>
      </w:r>
      <w:r>
        <w:rPr>
          <w:rFonts w:eastAsia="方正仿宋_GBK" w:cs="Times New Roman"/>
        </w:rPr>
        <w:t>2.7.9灾情评估组</w:t>
      </w:r>
      <w:r>
        <w:rPr>
          <w:rFonts w:eastAsia="方正仿宋_GBK" w:cs="Times New Roman"/>
        </w:rPr>
        <w:tab/>
      </w:r>
      <w:r>
        <w:rPr>
          <w:rFonts w:hint="eastAsia" w:eastAsia="方正仿宋_GBK" w:cs="Times New Roman"/>
        </w:rPr>
        <w:t>9</w:t>
      </w:r>
      <w:r>
        <w:rPr>
          <w:rFonts w:hint="eastAsia" w:eastAsia="方正仿宋_GBK" w:cs="Times New Roman"/>
        </w:rPr>
        <w:fldChar w:fldCharType="end"/>
      </w:r>
    </w:p>
    <w:p w14:paraId="3D18D245">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"_Toc3968" </w:instrText>
      </w:r>
      <w:r>
        <w:fldChar w:fldCharType="separate"/>
      </w:r>
      <w:r>
        <w:rPr>
          <w:rFonts w:eastAsia="方正仿宋_GBK" w:cs="Times New Roman"/>
        </w:rPr>
        <w:t>2.7.10群众生活组</w:t>
      </w:r>
      <w:r>
        <w:rPr>
          <w:rFonts w:eastAsia="方正仿宋_GBK" w:cs="Times New Roman"/>
        </w:rPr>
        <w:tab/>
      </w:r>
      <w:r>
        <w:rPr>
          <w:rFonts w:hint="eastAsia" w:eastAsia="方正仿宋_GBK" w:cs="Times New Roman"/>
        </w:rPr>
        <w:t>9</w:t>
      </w:r>
      <w:r>
        <w:rPr>
          <w:rFonts w:hint="eastAsia" w:eastAsia="方正仿宋_GBK" w:cs="Times New Roman"/>
        </w:rPr>
        <w:fldChar w:fldCharType="end"/>
      </w:r>
    </w:p>
    <w:p w14:paraId="349DDB4C">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"_Toc30411" </w:instrText>
      </w:r>
      <w:r>
        <w:fldChar w:fldCharType="separate"/>
      </w:r>
      <w:r>
        <w:rPr>
          <w:rFonts w:eastAsia="方正仿宋_GBK" w:cs="Times New Roman"/>
        </w:rPr>
        <w:t>2.7.11社会治安组</w:t>
      </w:r>
      <w:r>
        <w:rPr>
          <w:rFonts w:eastAsia="方正仿宋_GBK" w:cs="Times New Roman"/>
        </w:rPr>
        <w:tab/>
      </w:r>
      <w:r>
        <w:rPr>
          <w:rFonts w:hint="eastAsia" w:eastAsia="方正仿宋_GBK" w:cs="Times New Roman"/>
        </w:rPr>
        <w:t>9</w:t>
      </w:r>
      <w:r>
        <w:rPr>
          <w:rFonts w:hint="eastAsia" w:eastAsia="方正仿宋_GBK" w:cs="Times New Roman"/>
        </w:rPr>
        <w:fldChar w:fldCharType="end"/>
      </w:r>
    </w:p>
    <w:p w14:paraId="71D84194">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"_Toc24628" </w:instrText>
      </w:r>
      <w:r>
        <w:fldChar w:fldCharType="separate"/>
      </w:r>
      <w:r>
        <w:rPr>
          <w:rFonts w:eastAsia="方正仿宋_GBK" w:cs="Times New Roman"/>
        </w:rPr>
        <w:t>2.7.12宣传报道组</w:t>
      </w:r>
      <w:r>
        <w:rPr>
          <w:rFonts w:eastAsia="方正仿宋_GBK" w:cs="Times New Roman"/>
        </w:rPr>
        <w:tab/>
      </w:r>
      <w:r>
        <w:rPr>
          <w:rFonts w:hint="eastAsia" w:eastAsia="方正仿宋_GBK" w:cs="Times New Roman"/>
        </w:rPr>
        <w:t>10</w:t>
      </w:r>
      <w:r>
        <w:rPr>
          <w:rFonts w:hint="eastAsia" w:eastAsia="方正仿宋_GBK" w:cs="Times New Roman"/>
        </w:rPr>
        <w:fldChar w:fldCharType="end"/>
      </w:r>
    </w:p>
    <w:p w14:paraId="0A490978">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"_Toc6795" </w:instrText>
      </w:r>
      <w:r>
        <w:fldChar w:fldCharType="separate"/>
      </w:r>
      <w:r>
        <w:rPr>
          <w:rFonts w:eastAsia="方正仿宋_GBK" w:cs="Times New Roman"/>
        </w:rPr>
        <w:t>2.8联动组织指挥</w:t>
      </w:r>
      <w:r>
        <w:rPr>
          <w:rFonts w:eastAsia="方正仿宋_GBK" w:cs="Times New Roman"/>
        </w:rPr>
        <w:tab/>
      </w:r>
      <w:r>
        <w:rPr>
          <w:rFonts w:hint="eastAsia" w:eastAsia="方正仿宋_GBK" w:cs="Times New Roman"/>
        </w:rPr>
        <w:t>10</w:t>
      </w:r>
      <w:r>
        <w:rPr>
          <w:rFonts w:hint="eastAsia" w:eastAsia="方正仿宋_GBK" w:cs="Times New Roman"/>
        </w:rPr>
        <w:fldChar w:fldCharType="end"/>
      </w:r>
    </w:p>
    <w:p w14:paraId="1FB84A0C">
      <w:pPr>
        <w:pStyle w:val="10"/>
        <w:tabs>
          <w:tab w:val="right" w:leader="dot" w:pos="8300"/>
        </w:tabs>
        <w:spacing w:line="700" w:lineRule="exact"/>
        <w:rPr>
          <w:rFonts w:ascii="Times New Roman" w:hAnsi="Times New Roman" w:eastAsia="方正仿宋_GBK"/>
        </w:rPr>
      </w:pPr>
      <w:r>
        <w:fldChar w:fldCharType="begin"/>
      </w:r>
      <w:r>
        <w:instrText xml:space="preserve"> HYPERLINK \l "_Toc19076" </w:instrText>
      </w:r>
      <w:r>
        <w:fldChar w:fldCharType="separate"/>
      </w:r>
      <w:r>
        <w:rPr>
          <w:rFonts w:hint="eastAsia" w:ascii="方正黑体_GBK" w:hAnsi="Times New Roman" w:eastAsia="方正黑体_GBK"/>
        </w:rPr>
        <w:t>3预警、监测和信息报告</w:t>
      </w:r>
      <w:r>
        <w:rPr>
          <w:rFonts w:ascii="Times New Roman" w:hAnsi="Times New Roman" w:eastAsia="方正仿宋_GBK"/>
        </w:rPr>
        <w:tab/>
      </w:r>
      <w:r>
        <w:rPr>
          <w:rFonts w:hint="eastAsia" w:ascii="Times New Roman" w:hAnsi="Times New Roman" w:eastAsia="方正仿宋_GBK"/>
        </w:rPr>
        <w:t>10</w:t>
      </w:r>
      <w:r>
        <w:rPr>
          <w:rFonts w:hint="eastAsia" w:ascii="Times New Roman" w:hAnsi="Times New Roman" w:eastAsia="方正仿宋_GBK"/>
        </w:rPr>
        <w:fldChar w:fldCharType="end"/>
      </w:r>
    </w:p>
    <w:p w14:paraId="03A969DA">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"_Toc5521" </w:instrText>
      </w:r>
      <w:r>
        <w:fldChar w:fldCharType="separate"/>
      </w:r>
      <w:r>
        <w:rPr>
          <w:rFonts w:eastAsia="方正仿宋_GBK" w:cs="Times New Roman"/>
        </w:rPr>
        <w:t>3.1预警</w:t>
      </w:r>
      <w:r>
        <w:rPr>
          <w:rFonts w:eastAsia="方正仿宋_GBK" w:cs="Times New Roman"/>
        </w:rPr>
        <w:tab/>
      </w:r>
      <w:r>
        <w:rPr>
          <w:rFonts w:hint="eastAsia" w:eastAsia="方正仿宋_GBK" w:cs="Times New Roman"/>
        </w:rPr>
        <w:t>10</w:t>
      </w:r>
      <w:r>
        <w:rPr>
          <w:rFonts w:hint="eastAsia" w:eastAsia="方正仿宋_GBK" w:cs="Times New Roman"/>
        </w:rPr>
        <w:fldChar w:fldCharType="end"/>
      </w:r>
    </w:p>
    <w:p w14:paraId="21DF55A4">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"_Toc31664" </w:instrText>
      </w:r>
      <w:r>
        <w:fldChar w:fldCharType="separate"/>
      </w:r>
      <w:r>
        <w:rPr>
          <w:rFonts w:eastAsia="方正仿宋_GBK" w:cs="Times New Roman"/>
        </w:rPr>
        <w:t>3.1.1火险等级</w:t>
      </w:r>
      <w:r>
        <w:rPr>
          <w:rFonts w:eastAsia="方正仿宋_GBK" w:cs="Times New Roman"/>
        </w:rPr>
        <w:tab/>
      </w:r>
      <w:r>
        <w:rPr>
          <w:rFonts w:hint="eastAsia" w:eastAsia="方正仿宋_GBK" w:cs="Times New Roman"/>
        </w:rPr>
        <w:t>11</w:t>
      </w:r>
      <w:r>
        <w:rPr>
          <w:rFonts w:hint="eastAsia" w:eastAsia="方正仿宋_GBK" w:cs="Times New Roman"/>
        </w:rPr>
        <w:fldChar w:fldCharType="end"/>
      </w:r>
    </w:p>
    <w:p w14:paraId="37520DA6">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"_Toc10991" </w:instrText>
      </w:r>
      <w:r>
        <w:fldChar w:fldCharType="separate"/>
      </w:r>
      <w:r>
        <w:rPr>
          <w:rFonts w:eastAsia="方正仿宋_GBK" w:cs="Times New Roman"/>
        </w:rPr>
        <w:t>3.1.2预警信号</w:t>
      </w:r>
      <w:r>
        <w:rPr>
          <w:rFonts w:eastAsia="方正仿宋_GBK" w:cs="Times New Roman"/>
        </w:rPr>
        <w:tab/>
      </w:r>
      <w:r>
        <w:rPr>
          <w:rFonts w:hint="eastAsia" w:eastAsia="方正仿宋_GBK" w:cs="Times New Roman"/>
        </w:rPr>
        <w:t>11</w:t>
      </w:r>
      <w:r>
        <w:rPr>
          <w:rFonts w:hint="eastAsia" w:eastAsia="方正仿宋_GBK" w:cs="Times New Roman"/>
        </w:rPr>
        <w:fldChar w:fldCharType="end"/>
      </w:r>
    </w:p>
    <w:p w14:paraId="039CFC6A">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"_Toc4625" </w:instrText>
      </w:r>
      <w:r>
        <w:fldChar w:fldCharType="separate"/>
      </w:r>
      <w:r>
        <w:rPr>
          <w:rFonts w:eastAsia="方正仿宋_GBK" w:cs="Times New Roman"/>
        </w:rPr>
        <w:t>3.1.3预警发布</w:t>
      </w:r>
      <w:r>
        <w:rPr>
          <w:rFonts w:eastAsia="方正仿宋_GBK" w:cs="Times New Roman"/>
        </w:rPr>
        <w:tab/>
      </w:r>
      <w:r>
        <w:rPr>
          <w:rFonts w:hint="eastAsia" w:eastAsia="方正仿宋_GBK" w:cs="Times New Roman"/>
        </w:rPr>
        <w:t>11</w:t>
      </w:r>
      <w:r>
        <w:rPr>
          <w:rFonts w:hint="eastAsia" w:eastAsia="方正仿宋_GBK" w:cs="Times New Roman"/>
        </w:rPr>
        <w:fldChar w:fldCharType="end"/>
      </w:r>
    </w:p>
    <w:p w14:paraId="56E67FA6">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"_Toc28923" </w:instrText>
      </w:r>
      <w:r>
        <w:fldChar w:fldCharType="separate"/>
      </w:r>
      <w:r>
        <w:rPr>
          <w:rFonts w:eastAsia="方正仿宋_GBK" w:cs="Times New Roman"/>
        </w:rPr>
        <w:t>3.1.4预警响应</w:t>
      </w:r>
      <w:r>
        <w:rPr>
          <w:rFonts w:eastAsia="方正仿宋_GBK" w:cs="Times New Roman"/>
        </w:rPr>
        <w:tab/>
      </w:r>
      <w:r>
        <w:rPr>
          <w:rFonts w:hint="eastAsia" w:eastAsia="方正仿宋_GBK" w:cs="Times New Roman"/>
        </w:rPr>
        <w:t>12</w:t>
      </w:r>
      <w:r>
        <w:rPr>
          <w:rFonts w:hint="eastAsia" w:eastAsia="方正仿宋_GBK" w:cs="Times New Roman"/>
        </w:rPr>
        <w:fldChar w:fldCharType="end"/>
      </w:r>
    </w:p>
    <w:p w14:paraId="121AEBF3">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"_Toc32380" </w:instrText>
      </w:r>
      <w:r>
        <w:fldChar w:fldCharType="separate"/>
      </w:r>
      <w:r>
        <w:rPr>
          <w:rFonts w:eastAsia="方正仿宋_GBK" w:cs="Times New Roman"/>
        </w:rPr>
        <w:t>3.1.5预警终止</w:t>
      </w:r>
      <w:r>
        <w:rPr>
          <w:rFonts w:eastAsia="方正仿宋_GBK" w:cs="Times New Roman"/>
        </w:rPr>
        <w:tab/>
      </w:r>
      <w:r>
        <w:rPr>
          <w:rFonts w:hint="eastAsia" w:eastAsia="方正仿宋_GBK" w:cs="Times New Roman"/>
        </w:rPr>
        <w:t>12</w:t>
      </w:r>
      <w:r>
        <w:rPr>
          <w:rFonts w:hint="eastAsia" w:eastAsia="方正仿宋_GBK" w:cs="Times New Roman"/>
        </w:rPr>
        <w:fldChar w:fldCharType="end"/>
      </w:r>
    </w:p>
    <w:p w14:paraId="1E296047">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"_Toc25003" </w:instrText>
      </w:r>
      <w:r>
        <w:fldChar w:fldCharType="separate"/>
      </w:r>
      <w:r>
        <w:rPr>
          <w:rFonts w:eastAsia="方正仿宋_GBK" w:cs="Times New Roman"/>
        </w:rPr>
        <w:t>3.2监测</w:t>
      </w:r>
      <w:r>
        <w:rPr>
          <w:rFonts w:eastAsia="方正仿宋_GBK" w:cs="Times New Roman"/>
        </w:rPr>
        <w:tab/>
      </w:r>
      <w:r>
        <w:rPr>
          <w:rFonts w:hint="eastAsia" w:eastAsia="方正仿宋_GBK" w:cs="Times New Roman"/>
        </w:rPr>
        <w:t>12</w:t>
      </w:r>
      <w:r>
        <w:rPr>
          <w:rFonts w:hint="eastAsia" w:eastAsia="方正仿宋_GBK" w:cs="Times New Roman"/>
        </w:rPr>
        <w:fldChar w:fldCharType="end"/>
      </w:r>
    </w:p>
    <w:p w14:paraId="72A75B38">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"_Toc13757" </w:instrText>
      </w:r>
      <w:r>
        <w:fldChar w:fldCharType="separate"/>
      </w:r>
      <w:r>
        <w:rPr>
          <w:rFonts w:eastAsia="方正仿宋_GBK" w:cs="Times New Roman"/>
        </w:rPr>
        <w:t>3.3信息报告</w:t>
      </w:r>
      <w:r>
        <w:rPr>
          <w:rFonts w:eastAsia="方正仿宋_GBK" w:cs="Times New Roman"/>
        </w:rPr>
        <w:tab/>
      </w:r>
      <w:r>
        <w:rPr>
          <w:rFonts w:hint="eastAsia" w:eastAsia="方正仿宋_GBK" w:cs="Times New Roman"/>
        </w:rPr>
        <w:t>13</w:t>
      </w:r>
      <w:r>
        <w:rPr>
          <w:rFonts w:hint="eastAsia" w:eastAsia="方正仿宋_GBK" w:cs="Times New Roman"/>
        </w:rPr>
        <w:fldChar w:fldCharType="end"/>
      </w:r>
    </w:p>
    <w:p w14:paraId="420AF34E">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"_Toc7835" </w:instrText>
      </w:r>
      <w:r>
        <w:fldChar w:fldCharType="separate"/>
      </w:r>
      <w:r>
        <w:rPr>
          <w:rFonts w:eastAsia="方正仿宋_GBK" w:cs="Times New Roman"/>
        </w:rPr>
        <w:t>3.3.1信息报告程序</w:t>
      </w:r>
      <w:r>
        <w:rPr>
          <w:rFonts w:eastAsia="方正仿宋_GBK" w:cs="Times New Roman"/>
        </w:rPr>
        <w:tab/>
      </w:r>
      <w:r>
        <w:rPr>
          <w:rFonts w:hint="eastAsia" w:eastAsia="方正仿宋_GBK" w:cs="Times New Roman"/>
        </w:rPr>
        <w:t>13</w:t>
      </w:r>
      <w:r>
        <w:rPr>
          <w:rFonts w:hint="eastAsia" w:eastAsia="方正仿宋_GBK" w:cs="Times New Roman"/>
        </w:rPr>
        <w:fldChar w:fldCharType="end"/>
      </w:r>
    </w:p>
    <w:p w14:paraId="3BAA834D">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"_Toc23284" </w:instrText>
      </w:r>
      <w:r>
        <w:fldChar w:fldCharType="separate"/>
      </w:r>
      <w:r>
        <w:rPr>
          <w:rFonts w:eastAsia="方正仿宋_GBK" w:cs="Times New Roman"/>
        </w:rPr>
        <w:t>3.3.2信息报告内容</w:t>
      </w:r>
      <w:r>
        <w:rPr>
          <w:rFonts w:eastAsia="方正仿宋_GBK" w:cs="Times New Roman"/>
        </w:rPr>
        <w:tab/>
      </w:r>
      <w:r>
        <w:rPr>
          <w:rFonts w:hint="eastAsia" w:eastAsia="方正仿宋_GBK" w:cs="Times New Roman"/>
        </w:rPr>
        <w:t>14</w:t>
      </w:r>
      <w:r>
        <w:rPr>
          <w:rFonts w:hint="eastAsia" w:eastAsia="方正仿宋_GBK" w:cs="Times New Roman"/>
        </w:rPr>
        <w:fldChar w:fldCharType="end"/>
      </w:r>
    </w:p>
    <w:p w14:paraId="075A40C4">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"_Toc3708" </w:instrText>
      </w:r>
      <w:r>
        <w:fldChar w:fldCharType="separate"/>
      </w:r>
      <w:r>
        <w:rPr>
          <w:rFonts w:eastAsia="方正仿宋_GBK" w:cs="Times New Roman"/>
        </w:rPr>
        <w:t>3.3.3信息报告时间</w:t>
      </w:r>
      <w:r>
        <w:rPr>
          <w:rFonts w:eastAsia="方正仿宋_GBK" w:cs="Times New Roman"/>
        </w:rPr>
        <w:tab/>
      </w:r>
      <w:r>
        <w:rPr>
          <w:rFonts w:hint="eastAsia" w:eastAsia="方正仿宋_GBK" w:cs="Times New Roman"/>
        </w:rPr>
        <w:t>14</w:t>
      </w:r>
      <w:r>
        <w:rPr>
          <w:rFonts w:hint="eastAsia" w:eastAsia="方正仿宋_GBK" w:cs="Times New Roman"/>
        </w:rPr>
        <w:fldChar w:fldCharType="end"/>
      </w:r>
    </w:p>
    <w:p w14:paraId="7B977AD4">
      <w:pPr>
        <w:pStyle w:val="10"/>
        <w:tabs>
          <w:tab w:val="right" w:leader="dot" w:pos="8300"/>
        </w:tabs>
        <w:spacing w:line="700" w:lineRule="exact"/>
        <w:rPr>
          <w:rFonts w:ascii="Times New Roman" w:hAnsi="Times New Roman" w:eastAsia="方正仿宋_GBK"/>
        </w:rPr>
      </w:pPr>
      <w:r>
        <w:fldChar w:fldCharType="begin"/>
      </w:r>
      <w:r>
        <w:instrText xml:space="preserve"> HYPERLINK \l "_Toc4574" </w:instrText>
      </w:r>
      <w:r>
        <w:fldChar w:fldCharType="separate"/>
      </w:r>
      <w:r>
        <w:rPr>
          <w:rFonts w:hint="eastAsia" w:ascii="方正黑体_GBK" w:hAnsi="Times New Roman" w:eastAsia="方正黑体_GBK"/>
        </w:rPr>
        <w:t>4应急响应</w:t>
      </w:r>
      <w:r>
        <w:rPr>
          <w:rFonts w:ascii="Times New Roman" w:hAnsi="Times New Roman" w:eastAsia="方正仿宋_GBK"/>
        </w:rPr>
        <w:tab/>
      </w:r>
      <w:r>
        <w:rPr>
          <w:rFonts w:hint="eastAsia" w:ascii="Times New Roman" w:hAnsi="Times New Roman" w:eastAsia="方正仿宋_GBK"/>
        </w:rPr>
        <w:t>15</w:t>
      </w:r>
      <w:r>
        <w:rPr>
          <w:rFonts w:hint="eastAsia" w:ascii="Times New Roman" w:hAnsi="Times New Roman" w:eastAsia="方正仿宋_GBK"/>
        </w:rPr>
        <w:fldChar w:fldCharType="end"/>
      </w:r>
    </w:p>
    <w:p w14:paraId="292A527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"_Toc26299" </w:instrText>
      </w:r>
      <w:r>
        <w:fldChar w:fldCharType="separate"/>
      </w:r>
      <w:r>
        <w:rPr>
          <w:rFonts w:eastAsia="方正仿宋_GBK" w:cs="Times New Roman"/>
        </w:rPr>
        <w:t>4.1分级响应</w:t>
      </w:r>
      <w:r>
        <w:rPr>
          <w:rFonts w:eastAsia="方正仿宋_GBK" w:cs="Times New Roman"/>
        </w:rPr>
        <w:tab/>
      </w:r>
      <w:r>
        <w:rPr>
          <w:rFonts w:hint="eastAsia" w:eastAsia="方正仿宋_GBK" w:cs="Times New Roman"/>
        </w:rPr>
        <w:t>15</w:t>
      </w:r>
      <w:r>
        <w:rPr>
          <w:rFonts w:hint="eastAsia" w:eastAsia="方正仿宋_GBK" w:cs="Times New Roman"/>
        </w:rPr>
        <w:fldChar w:fldCharType="end"/>
      </w:r>
    </w:p>
    <w:p w14:paraId="2564E25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"_Toc24648" </w:instrText>
      </w:r>
      <w:r>
        <w:fldChar w:fldCharType="separate"/>
      </w:r>
      <w:r>
        <w:rPr>
          <w:rFonts w:eastAsia="方正仿宋_GBK" w:cs="Times New Roman"/>
        </w:rPr>
        <w:t>4.2响应等级及响应措施</w:t>
      </w:r>
      <w:r>
        <w:rPr>
          <w:rFonts w:eastAsia="方正仿宋_GBK" w:cs="Times New Roman"/>
        </w:rPr>
        <w:tab/>
      </w:r>
      <w:r>
        <w:rPr>
          <w:rFonts w:hint="eastAsia" w:eastAsia="方正仿宋_GBK" w:cs="Times New Roman"/>
        </w:rPr>
        <w:t>15</w:t>
      </w:r>
      <w:r>
        <w:rPr>
          <w:rFonts w:hint="eastAsia" w:eastAsia="方正仿宋_GBK" w:cs="Times New Roman"/>
        </w:rPr>
        <w:fldChar w:fldCharType="end"/>
      </w:r>
    </w:p>
    <w:p w14:paraId="1D7DD408">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"_Toc2979" </w:instrText>
      </w:r>
      <w:r>
        <w:fldChar w:fldCharType="separate"/>
      </w:r>
      <w:r>
        <w:rPr>
          <w:rFonts w:eastAsia="方正仿宋_GBK" w:cs="Times New Roman"/>
        </w:rPr>
        <w:t>4.3.1IV级响应及响应措施</w:t>
      </w:r>
      <w:r>
        <w:rPr>
          <w:rFonts w:eastAsia="方正仿宋_GBK" w:cs="Times New Roman"/>
        </w:rPr>
        <w:tab/>
      </w:r>
      <w:r>
        <w:rPr>
          <w:rFonts w:hint="eastAsia" w:eastAsia="方正仿宋_GBK" w:cs="Times New Roman"/>
        </w:rPr>
        <w:t>15</w:t>
      </w:r>
      <w:r>
        <w:rPr>
          <w:rFonts w:hint="eastAsia" w:eastAsia="方正仿宋_GBK" w:cs="Times New Roman"/>
        </w:rPr>
        <w:fldChar w:fldCharType="end"/>
      </w:r>
    </w:p>
    <w:p w14:paraId="2FE5DCA0">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"_Toc66" </w:instrText>
      </w:r>
      <w:r>
        <w:fldChar w:fldCharType="separate"/>
      </w:r>
      <w:r>
        <w:rPr>
          <w:rFonts w:eastAsia="方正仿宋_GBK" w:cs="Times New Roman"/>
        </w:rPr>
        <w:t>4.3.2Ⅲ级响应及响应措施</w:t>
      </w:r>
      <w:r>
        <w:rPr>
          <w:rFonts w:eastAsia="方正仿宋_GBK" w:cs="Times New Roman"/>
        </w:rPr>
        <w:tab/>
      </w:r>
      <w:r>
        <w:rPr>
          <w:rFonts w:hint="eastAsia" w:eastAsia="方正仿宋_GBK" w:cs="Times New Roman"/>
        </w:rPr>
        <w:t>16</w:t>
      </w:r>
      <w:r>
        <w:rPr>
          <w:rFonts w:hint="eastAsia" w:eastAsia="方正仿宋_GBK" w:cs="Times New Roman"/>
        </w:rPr>
        <w:fldChar w:fldCharType="end"/>
      </w:r>
    </w:p>
    <w:p w14:paraId="6E9CA307">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"_Toc16964" </w:instrText>
      </w:r>
      <w:r>
        <w:fldChar w:fldCharType="separate"/>
      </w:r>
      <w:r>
        <w:rPr>
          <w:rFonts w:eastAsia="方正仿宋_GBK" w:cs="Times New Roman"/>
        </w:rPr>
        <w:t>4.3.3Ⅱ级响应及响应措施</w:t>
      </w:r>
      <w:r>
        <w:rPr>
          <w:rFonts w:eastAsia="方正仿宋_GBK" w:cs="Times New Roman"/>
        </w:rPr>
        <w:tab/>
      </w:r>
      <w:r>
        <w:rPr>
          <w:rFonts w:hint="eastAsia" w:eastAsia="方正仿宋_GBK" w:cs="Times New Roman"/>
        </w:rPr>
        <w:t>17</w:t>
      </w:r>
      <w:r>
        <w:rPr>
          <w:rFonts w:hint="eastAsia" w:eastAsia="方正仿宋_GBK" w:cs="Times New Roman"/>
        </w:rPr>
        <w:fldChar w:fldCharType="end"/>
      </w:r>
    </w:p>
    <w:p w14:paraId="485FC5F6">
      <w:pPr>
        <w:pStyle w:val="5"/>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"_Toc20687" </w:instrText>
      </w:r>
      <w:r>
        <w:fldChar w:fldCharType="separate"/>
      </w:r>
      <w:r>
        <w:rPr>
          <w:rFonts w:eastAsia="方正仿宋_GBK" w:cs="Times New Roman"/>
        </w:rPr>
        <w:t>4.3.4Ⅰ级响应及响应措施</w:t>
      </w:r>
      <w:r>
        <w:rPr>
          <w:rFonts w:eastAsia="方正仿宋_GBK" w:cs="Times New Roman"/>
        </w:rPr>
        <w:tab/>
      </w:r>
      <w:r>
        <w:rPr>
          <w:rFonts w:hint="eastAsia" w:eastAsia="方正仿宋_GBK" w:cs="Times New Roman"/>
        </w:rPr>
        <w:t>18</w:t>
      </w:r>
      <w:r>
        <w:rPr>
          <w:rFonts w:hint="eastAsia" w:eastAsia="方正仿宋_GBK" w:cs="Times New Roman"/>
        </w:rPr>
        <w:fldChar w:fldCharType="end"/>
      </w:r>
    </w:p>
    <w:p w14:paraId="206B6E18">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"_Toc19176" </w:instrText>
      </w:r>
      <w:r>
        <w:fldChar w:fldCharType="separate"/>
      </w:r>
      <w:r>
        <w:rPr>
          <w:rFonts w:eastAsia="方正仿宋_GBK" w:cs="Times New Roman"/>
        </w:rPr>
        <w:t>4.3火灾扑救</w:t>
      </w:r>
      <w:r>
        <w:rPr>
          <w:rFonts w:eastAsia="方正仿宋_GBK" w:cs="Times New Roman"/>
        </w:rPr>
        <w:tab/>
      </w:r>
      <w:r>
        <w:rPr>
          <w:rFonts w:hint="eastAsia" w:eastAsia="方正仿宋_GBK" w:cs="Times New Roman"/>
        </w:rPr>
        <w:t>20</w:t>
      </w:r>
      <w:r>
        <w:rPr>
          <w:rFonts w:hint="eastAsia" w:eastAsia="方正仿宋_GBK" w:cs="Times New Roman"/>
        </w:rPr>
        <w:fldChar w:fldCharType="end"/>
      </w:r>
    </w:p>
    <w:p w14:paraId="2336B54B">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"_Toc16672" </w:instrText>
      </w:r>
      <w:r>
        <w:fldChar w:fldCharType="separate"/>
      </w:r>
      <w:r>
        <w:rPr>
          <w:rFonts w:eastAsia="方正仿宋_GBK" w:cs="Times New Roman"/>
        </w:rPr>
        <w:t>4.4转移安置人员</w:t>
      </w:r>
      <w:r>
        <w:rPr>
          <w:rFonts w:eastAsia="方正仿宋_GBK" w:cs="Times New Roman"/>
        </w:rPr>
        <w:tab/>
      </w:r>
      <w:r>
        <w:rPr>
          <w:rFonts w:hint="eastAsia" w:eastAsia="方正仿宋_GBK" w:cs="Times New Roman"/>
        </w:rPr>
        <w:t>20</w:t>
      </w:r>
      <w:r>
        <w:rPr>
          <w:rFonts w:hint="eastAsia" w:eastAsia="方正仿宋_GBK" w:cs="Times New Roman"/>
        </w:rPr>
        <w:fldChar w:fldCharType="end"/>
      </w:r>
    </w:p>
    <w:p w14:paraId="69DC15DB">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"_Toc28639" </w:instrText>
      </w:r>
      <w:r>
        <w:fldChar w:fldCharType="separate"/>
      </w:r>
      <w:r>
        <w:rPr>
          <w:rFonts w:eastAsia="方正仿宋_GBK" w:cs="Times New Roman"/>
        </w:rPr>
        <w:t>4.5救治伤员</w:t>
      </w:r>
      <w:r>
        <w:rPr>
          <w:rFonts w:eastAsia="方正仿宋_GBK" w:cs="Times New Roman"/>
        </w:rPr>
        <w:tab/>
      </w:r>
      <w:r>
        <w:rPr>
          <w:rFonts w:hint="eastAsia" w:eastAsia="方正仿宋_GBK" w:cs="Times New Roman"/>
        </w:rPr>
        <w:t>21</w:t>
      </w:r>
      <w:r>
        <w:rPr>
          <w:rFonts w:hint="eastAsia" w:eastAsia="方正仿宋_GBK" w:cs="Times New Roman"/>
        </w:rPr>
        <w:fldChar w:fldCharType="end"/>
      </w:r>
    </w:p>
    <w:p w14:paraId="47F33A94">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"_Toc12958" </w:instrText>
      </w:r>
      <w:r>
        <w:fldChar w:fldCharType="separate"/>
      </w:r>
      <w:r>
        <w:rPr>
          <w:rFonts w:eastAsia="方正仿宋_GBK" w:cs="Times New Roman"/>
        </w:rPr>
        <w:t>4.6保护重要目标</w:t>
      </w:r>
      <w:r>
        <w:rPr>
          <w:rFonts w:eastAsia="方正仿宋_GBK" w:cs="Times New Roman"/>
        </w:rPr>
        <w:tab/>
      </w:r>
      <w:r>
        <w:rPr>
          <w:rFonts w:hint="eastAsia" w:eastAsia="方正仿宋_GBK" w:cs="Times New Roman"/>
        </w:rPr>
        <w:t>21</w:t>
      </w:r>
      <w:r>
        <w:rPr>
          <w:rFonts w:hint="eastAsia" w:eastAsia="方正仿宋_GBK" w:cs="Times New Roman"/>
        </w:rPr>
        <w:fldChar w:fldCharType="end"/>
      </w:r>
    </w:p>
    <w:p w14:paraId="18E3104E">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"_Toc13279" </w:instrText>
      </w:r>
      <w:r>
        <w:fldChar w:fldCharType="separate"/>
      </w:r>
      <w:r>
        <w:rPr>
          <w:rFonts w:eastAsia="方正仿宋_GBK" w:cs="Times New Roman"/>
        </w:rPr>
        <w:t>4.7维护社会治安</w:t>
      </w:r>
      <w:r>
        <w:rPr>
          <w:rFonts w:eastAsia="方正仿宋_GBK" w:cs="Times New Roman"/>
        </w:rPr>
        <w:tab/>
      </w:r>
      <w:r>
        <w:rPr>
          <w:rFonts w:hint="eastAsia" w:eastAsia="方正仿宋_GBK" w:cs="Times New Roman"/>
        </w:rPr>
        <w:t>21</w:t>
      </w:r>
      <w:r>
        <w:rPr>
          <w:rFonts w:hint="eastAsia" w:eastAsia="方正仿宋_GBK" w:cs="Times New Roman"/>
        </w:rPr>
        <w:fldChar w:fldCharType="end"/>
      </w:r>
    </w:p>
    <w:p w14:paraId="1BCDC64A">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"_Toc28751" </w:instrText>
      </w:r>
      <w:r>
        <w:fldChar w:fldCharType="separate"/>
      </w:r>
      <w:r>
        <w:rPr>
          <w:rFonts w:eastAsia="方正仿宋_GBK" w:cs="Times New Roman"/>
        </w:rPr>
        <w:t>4.8发布信息</w:t>
      </w:r>
      <w:r>
        <w:rPr>
          <w:rFonts w:eastAsia="方正仿宋_GBK" w:cs="Times New Roman"/>
        </w:rPr>
        <w:tab/>
      </w:r>
      <w:r>
        <w:rPr>
          <w:rFonts w:hint="eastAsia" w:eastAsia="方正仿宋_GBK" w:cs="Times New Roman"/>
        </w:rPr>
        <w:t>21</w:t>
      </w:r>
      <w:r>
        <w:rPr>
          <w:rFonts w:hint="eastAsia" w:eastAsia="方正仿宋_GBK" w:cs="Times New Roman"/>
        </w:rPr>
        <w:fldChar w:fldCharType="end"/>
      </w:r>
    </w:p>
    <w:p w14:paraId="1205137C">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"_Toc25689" </w:instrText>
      </w:r>
      <w:r>
        <w:fldChar w:fldCharType="separate"/>
      </w:r>
      <w:r>
        <w:rPr>
          <w:rFonts w:eastAsia="方正仿宋_GBK" w:cs="Times New Roman"/>
        </w:rPr>
        <w:t>4.9火场清理</w:t>
      </w:r>
      <w:r>
        <w:rPr>
          <w:rFonts w:eastAsia="方正仿宋_GBK" w:cs="Times New Roman"/>
        </w:rPr>
        <w:tab/>
      </w:r>
      <w:r>
        <w:rPr>
          <w:rFonts w:hint="eastAsia" w:eastAsia="方正仿宋_GBK" w:cs="Times New Roman"/>
        </w:rPr>
        <w:t>22</w:t>
      </w:r>
      <w:r>
        <w:rPr>
          <w:rFonts w:hint="eastAsia" w:eastAsia="方正仿宋_GBK" w:cs="Times New Roman"/>
        </w:rPr>
        <w:fldChar w:fldCharType="end"/>
      </w:r>
    </w:p>
    <w:p w14:paraId="7CE97279">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"_Toc3674" </w:instrText>
      </w:r>
      <w:r>
        <w:fldChar w:fldCharType="separate"/>
      </w:r>
      <w:r>
        <w:rPr>
          <w:rFonts w:eastAsia="方正仿宋_GBK" w:cs="Times New Roman"/>
        </w:rPr>
        <w:t>4.10应急结束</w:t>
      </w:r>
      <w:r>
        <w:rPr>
          <w:rFonts w:eastAsia="方正仿宋_GBK" w:cs="Times New Roman"/>
        </w:rPr>
        <w:tab/>
      </w:r>
      <w:r>
        <w:rPr>
          <w:rFonts w:hint="eastAsia" w:eastAsia="方正仿宋_GBK" w:cs="Times New Roman"/>
        </w:rPr>
        <w:t>22</w:t>
      </w:r>
      <w:r>
        <w:rPr>
          <w:rFonts w:hint="eastAsia" w:eastAsia="方正仿宋_GBK" w:cs="Times New Roman"/>
        </w:rPr>
        <w:fldChar w:fldCharType="end"/>
      </w:r>
    </w:p>
    <w:p w14:paraId="0793674D">
      <w:pPr>
        <w:pStyle w:val="10"/>
        <w:tabs>
          <w:tab w:val="right" w:leader="dot" w:pos="8300"/>
        </w:tabs>
        <w:spacing w:line="700" w:lineRule="exact"/>
        <w:rPr>
          <w:rFonts w:ascii="Times New Roman" w:hAnsi="Times New Roman" w:eastAsia="方正仿宋_GBK"/>
        </w:rPr>
      </w:pPr>
      <w:r>
        <w:fldChar w:fldCharType="begin"/>
      </w:r>
      <w:r>
        <w:instrText xml:space="preserve"> HYPERLINK \l "_Toc14186" </w:instrText>
      </w:r>
      <w:r>
        <w:fldChar w:fldCharType="separate"/>
      </w:r>
      <w:r>
        <w:rPr>
          <w:rFonts w:hint="eastAsia" w:ascii="方正黑体_GBK" w:hAnsi="Times New Roman" w:eastAsia="方正黑体_GBK"/>
        </w:rPr>
        <w:t>5后期处置</w:t>
      </w:r>
      <w:r>
        <w:rPr>
          <w:rFonts w:ascii="Times New Roman" w:hAnsi="Times New Roman" w:eastAsia="方正仿宋_GBK"/>
        </w:rPr>
        <w:tab/>
      </w:r>
      <w:r>
        <w:rPr>
          <w:rFonts w:hint="eastAsia" w:ascii="Times New Roman" w:hAnsi="Times New Roman" w:eastAsia="方正仿宋_GBK"/>
        </w:rPr>
        <w:t>22</w:t>
      </w:r>
      <w:r>
        <w:rPr>
          <w:rFonts w:hint="eastAsia" w:ascii="Times New Roman" w:hAnsi="Times New Roman" w:eastAsia="方正仿宋_GBK"/>
        </w:rPr>
        <w:fldChar w:fldCharType="end"/>
      </w:r>
    </w:p>
    <w:p w14:paraId="47BEA06F">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"_Toc23222" </w:instrText>
      </w:r>
      <w:r>
        <w:fldChar w:fldCharType="separate"/>
      </w:r>
      <w:r>
        <w:rPr>
          <w:rFonts w:eastAsia="方正仿宋_GBK" w:cs="Times New Roman"/>
        </w:rPr>
        <w:t>5.1火灾评估</w:t>
      </w:r>
      <w:r>
        <w:rPr>
          <w:rFonts w:eastAsia="方正仿宋_GBK" w:cs="Times New Roman"/>
        </w:rPr>
        <w:tab/>
      </w:r>
      <w:r>
        <w:rPr>
          <w:rFonts w:hint="eastAsia" w:eastAsia="方正仿宋_GBK" w:cs="Times New Roman"/>
        </w:rPr>
        <w:t>22</w:t>
      </w:r>
      <w:r>
        <w:rPr>
          <w:rFonts w:hint="eastAsia" w:eastAsia="方正仿宋_GBK" w:cs="Times New Roman"/>
        </w:rPr>
        <w:fldChar w:fldCharType="end"/>
      </w:r>
    </w:p>
    <w:p w14:paraId="6E44B3AF">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"_Toc6732" </w:instrText>
      </w:r>
      <w:r>
        <w:fldChar w:fldCharType="separate"/>
      </w:r>
      <w:r>
        <w:rPr>
          <w:rFonts w:eastAsia="方正仿宋_GBK" w:cs="Times New Roman"/>
        </w:rPr>
        <w:t>5.2火案查处</w:t>
      </w:r>
      <w:r>
        <w:rPr>
          <w:rFonts w:eastAsia="方正仿宋_GBK" w:cs="Times New Roman"/>
        </w:rPr>
        <w:tab/>
      </w:r>
      <w:r>
        <w:rPr>
          <w:rFonts w:hint="eastAsia" w:eastAsia="方正仿宋_GBK" w:cs="Times New Roman"/>
        </w:rPr>
        <w:t>22</w:t>
      </w:r>
      <w:r>
        <w:rPr>
          <w:rFonts w:hint="eastAsia" w:eastAsia="方正仿宋_GBK" w:cs="Times New Roman"/>
        </w:rPr>
        <w:fldChar w:fldCharType="end"/>
      </w:r>
    </w:p>
    <w:p w14:paraId="1129023E">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"_Toc4170" </w:instrText>
      </w:r>
      <w:r>
        <w:fldChar w:fldCharType="separate"/>
      </w:r>
      <w:r>
        <w:rPr>
          <w:rFonts w:eastAsia="方正仿宋_GBK" w:cs="Times New Roman"/>
        </w:rPr>
        <w:t>5.3工作总结</w:t>
      </w:r>
      <w:r>
        <w:rPr>
          <w:rFonts w:eastAsia="方正仿宋_GBK" w:cs="Times New Roman"/>
        </w:rPr>
        <w:tab/>
      </w:r>
      <w:r>
        <w:rPr>
          <w:rFonts w:hint="eastAsia" w:eastAsia="方正仿宋_GBK" w:cs="Times New Roman"/>
        </w:rPr>
        <w:t>22</w:t>
      </w:r>
      <w:r>
        <w:rPr>
          <w:rFonts w:hint="eastAsia" w:eastAsia="方正仿宋_GBK" w:cs="Times New Roman"/>
        </w:rPr>
        <w:fldChar w:fldCharType="end"/>
      </w:r>
    </w:p>
    <w:p w14:paraId="0D1D0CB4">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"_Toc15487" </w:instrText>
      </w:r>
      <w:r>
        <w:fldChar w:fldCharType="separate"/>
      </w:r>
      <w:r>
        <w:rPr>
          <w:rFonts w:eastAsia="方正仿宋_GBK" w:cs="Times New Roman"/>
        </w:rPr>
        <w:t>5.4奖励与责任追究</w:t>
      </w:r>
      <w:r>
        <w:rPr>
          <w:rFonts w:eastAsia="方正仿宋_GBK" w:cs="Times New Roman"/>
        </w:rPr>
        <w:tab/>
      </w:r>
      <w:r>
        <w:rPr>
          <w:rFonts w:hint="eastAsia" w:eastAsia="方正仿宋_GBK" w:cs="Times New Roman"/>
        </w:rPr>
        <w:t>23</w:t>
      </w:r>
      <w:r>
        <w:rPr>
          <w:rFonts w:hint="eastAsia" w:eastAsia="方正仿宋_GBK" w:cs="Times New Roman"/>
        </w:rPr>
        <w:fldChar w:fldCharType="end"/>
      </w:r>
    </w:p>
    <w:p w14:paraId="58B4999A">
      <w:pPr>
        <w:pStyle w:val="10"/>
        <w:tabs>
          <w:tab w:val="right" w:leader="dot" w:pos="8300"/>
        </w:tabs>
        <w:spacing w:line="700" w:lineRule="exact"/>
        <w:rPr>
          <w:rFonts w:ascii="Times New Roman" w:hAnsi="Times New Roman" w:eastAsia="方正仿宋_GBK"/>
        </w:rPr>
      </w:pPr>
      <w:r>
        <w:fldChar w:fldCharType="begin"/>
      </w:r>
      <w:r>
        <w:instrText xml:space="preserve"> HYPERLINK \l "_Toc18436" </w:instrText>
      </w:r>
      <w:r>
        <w:fldChar w:fldCharType="separate"/>
      </w:r>
      <w:r>
        <w:rPr>
          <w:rFonts w:hint="eastAsia" w:ascii="方正黑体_GBK" w:hAnsi="Times New Roman" w:eastAsia="方正黑体_GBK"/>
        </w:rPr>
        <w:t>6保障措施</w:t>
      </w:r>
      <w:r>
        <w:rPr>
          <w:rFonts w:ascii="Times New Roman" w:hAnsi="Times New Roman" w:eastAsia="方正仿宋_GBK"/>
        </w:rPr>
        <w:tab/>
      </w:r>
      <w:r>
        <w:rPr>
          <w:rFonts w:hint="eastAsia" w:ascii="Times New Roman" w:hAnsi="Times New Roman" w:eastAsia="方正仿宋_GBK"/>
        </w:rPr>
        <w:t>23</w:t>
      </w:r>
      <w:r>
        <w:rPr>
          <w:rFonts w:hint="eastAsia" w:ascii="Times New Roman" w:hAnsi="Times New Roman" w:eastAsia="方正仿宋_GBK"/>
        </w:rPr>
        <w:fldChar w:fldCharType="end"/>
      </w:r>
    </w:p>
    <w:p w14:paraId="2F42F82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"_Toc1276" </w:instrText>
      </w:r>
      <w:r>
        <w:fldChar w:fldCharType="separate"/>
      </w:r>
      <w:r>
        <w:rPr>
          <w:rFonts w:eastAsia="方正仿宋_GBK" w:cs="Times New Roman"/>
        </w:rPr>
        <w:t>6.1扑火力量保障</w:t>
      </w:r>
      <w:r>
        <w:rPr>
          <w:rFonts w:eastAsia="方正仿宋_GBK" w:cs="Times New Roman"/>
        </w:rPr>
        <w:tab/>
      </w:r>
      <w:r>
        <w:rPr>
          <w:rFonts w:hint="eastAsia" w:eastAsia="方正仿宋_GBK" w:cs="Times New Roman"/>
        </w:rPr>
        <w:t>23</w:t>
      </w:r>
      <w:r>
        <w:rPr>
          <w:rFonts w:hint="eastAsia" w:eastAsia="方正仿宋_GBK" w:cs="Times New Roman"/>
        </w:rPr>
        <w:fldChar w:fldCharType="end"/>
      </w:r>
    </w:p>
    <w:p w14:paraId="1FD5C0E2">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"_Toc16304" </w:instrText>
      </w:r>
      <w:r>
        <w:fldChar w:fldCharType="separate"/>
      </w:r>
      <w:r>
        <w:rPr>
          <w:rFonts w:eastAsia="方正仿宋_GBK" w:cs="Times New Roman"/>
        </w:rPr>
        <w:t>6.2运输保障</w:t>
      </w:r>
      <w:r>
        <w:rPr>
          <w:rFonts w:eastAsia="方正仿宋_GBK" w:cs="Times New Roman"/>
        </w:rPr>
        <w:tab/>
      </w:r>
      <w:r>
        <w:rPr>
          <w:rFonts w:hint="eastAsia" w:eastAsia="方正仿宋_GBK" w:cs="Times New Roman"/>
        </w:rPr>
        <w:t>23</w:t>
      </w:r>
      <w:r>
        <w:rPr>
          <w:rFonts w:hint="eastAsia" w:eastAsia="方正仿宋_GBK" w:cs="Times New Roman"/>
        </w:rPr>
        <w:fldChar w:fldCharType="end"/>
      </w:r>
    </w:p>
    <w:p w14:paraId="7B919A27">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"_Toc18987" </w:instrText>
      </w:r>
      <w:r>
        <w:fldChar w:fldCharType="separate"/>
      </w:r>
      <w:r>
        <w:rPr>
          <w:rFonts w:eastAsia="方正仿宋_GBK" w:cs="Times New Roman"/>
        </w:rPr>
        <w:t>6.3通信与信息保障</w:t>
      </w:r>
      <w:r>
        <w:rPr>
          <w:rFonts w:eastAsia="方正仿宋_GBK" w:cs="Times New Roman"/>
        </w:rPr>
        <w:tab/>
      </w:r>
      <w:r>
        <w:rPr>
          <w:rFonts w:hint="eastAsia" w:eastAsia="方正仿宋_GBK" w:cs="Times New Roman"/>
        </w:rPr>
        <w:t>23</w:t>
      </w:r>
      <w:r>
        <w:rPr>
          <w:rFonts w:hint="eastAsia" w:eastAsia="方正仿宋_GBK" w:cs="Times New Roman"/>
        </w:rPr>
        <w:fldChar w:fldCharType="end"/>
      </w:r>
    </w:p>
    <w:p w14:paraId="010DDE40">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"_Toc3233" </w:instrText>
      </w:r>
      <w:r>
        <w:fldChar w:fldCharType="separate"/>
      </w:r>
      <w:r>
        <w:rPr>
          <w:rFonts w:eastAsia="方正仿宋_GBK" w:cs="Times New Roman"/>
        </w:rPr>
        <w:t>6.4物资保障</w:t>
      </w:r>
      <w:r>
        <w:rPr>
          <w:rFonts w:eastAsia="方正仿宋_GBK" w:cs="Times New Roman"/>
        </w:rPr>
        <w:tab/>
      </w:r>
      <w:r>
        <w:rPr>
          <w:rFonts w:hint="eastAsia" w:eastAsia="方正仿宋_GBK" w:cs="Times New Roman"/>
        </w:rPr>
        <w:t>23</w:t>
      </w:r>
      <w:r>
        <w:rPr>
          <w:rFonts w:hint="eastAsia" w:eastAsia="方正仿宋_GBK" w:cs="Times New Roman"/>
        </w:rPr>
        <w:fldChar w:fldCharType="end"/>
      </w:r>
    </w:p>
    <w:p w14:paraId="0DFE11AE">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"_Toc10879" </w:instrText>
      </w:r>
      <w:r>
        <w:fldChar w:fldCharType="separate"/>
      </w:r>
      <w:r>
        <w:rPr>
          <w:rFonts w:eastAsia="方正仿宋_GBK" w:cs="Times New Roman"/>
        </w:rPr>
        <w:t>6.5资金保障</w:t>
      </w:r>
      <w:r>
        <w:rPr>
          <w:rFonts w:eastAsia="方正仿宋_GBK" w:cs="Times New Roman"/>
        </w:rPr>
        <w:tab/>
      </w:r>
      <w:r>
        <w:rPr>
          <w:rFonts w:hint="eastAsia" w:eastAsia="方正仿宋_GBK" w:cs="Times New Roman"/>
        </w:rPr>
        <w:t>24</w:t>
      </w:r>
      <w:r>
        <w:rPr>
          <w:rFonts w:hint="eastAsia" w:eastAsia="方正仿宋_GBK" w:cs="Times New Roman"/>
        </w:rPr>
        <w:fldChar w:fldCharType="end"/>
      </w:r>
    </w:p>
    <w:p w14:paraId="38FE216F">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"_Toc16474" </w:instrText>
      </w:r>
      <w:r>
        <w:fldChar w:fldCharType="separate"/>
      </w:r>
      <w:r>
        <w:rPr>
          <w:rFonts w:eastAsia="方正仿宋_GBK" w:cs="Times New Roman"/>
        </w:rPr>
        <w:t>6.6宣传和培训</w:t>
      </w:r>
      <w:r>
        <w:rPr>
          <w:rFonts w:eastAsia="方正仿宋_GBK" w:cs="Times New Roman"/>
        </w:rPr>
        <w:tab/>
      </w:r>
      <w:r>
        <w:rPr>
          <w:rFonts w:hint="eastAsia" w:eastAsia="方正仿宋_GBK" w:cs="Times New Roman"/>
        </w:rPr>
        <w:t>24</w:t>
      </w:r>
      <w:r>
        <w:rPr>
          <w:rFonts w:hint="eastAsia" w:eastAsia="方正仿宋_GBK" w:cs="Times New Roman"/>
        </w:rPr>
        <w:fldChar w:fldCharType="end"/>
      </w:r>
    </w:p>
    <w:p w14:paraId="0882CAA5">
      <w:pPr>
        <w:pStyle w:val="10"/>
        <w:tabs>
          <w:tab w:val="right" w:leader="dot" w:pos="8300"/>
        </w:tabs>
        <w:spacing w:line="700" w:lineRule="exact"/>
        <w:rPr>
          <w:rFonts w:ascii="Times New Roman" w:hAnsi="Times New Roman" w:eastAsia="方正仿宋_GBK"/>
        </w:rPr>
      </w:pPr>
      <w:r>
        <w:fldChar w:fldCharType="begin"/>
      </w:r>
      <w:r>
        <w:instrText xml:space="preserve"> HYPERLINK \l "_Toc4823" </w:instrText>
      </w:r>
      <w:r>
        <w:fldChar w:fldCharType="separate"/>
      </w:r>
      <w:r>
        <w:rPr>
          <w:rFonts w:hint="eastAsia" w:ascii="方正黑体_GBK" w:hAnsi="Times New Roman" w:eastAsia="方正黑体_GBK"/>
        </w:rPr>
        <w:t>7附则</w:t>
      </w:r>
      <w:r>
        <w:rPr>
          <w:rFonts w:ascii="Times New Roman" w:hAnsi="Times New Roman" w:eastAsia="方正仿宋_GBK"/>
        </w:rPr>
        <w:tab/>
      </w:r>
      <w:r>
        <w:rPr>
          <w:rFonts w:hint="eastAsia" w:ascii="Times New Roman" w:hAnsi="Times New Roman" w:eastAsia="方正仿宋_GBK"/>
        </w:rPr>
        <w:t>24</w:t>
      </w:r>
      <w:r>
        <w:rPr>
          <w:rFonts w:hint="eastAsia" w:ascii="Times New Roman" w:hAnsi="Times New Roman" w:eastAsia="方正仿宋_GBK"/>
        </w:rPr>
        <w:fldChar w:fldCharType="end"/>
      </w:r>
    </w:p>
    <w:p w14:paraId="02B9FA29">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"_Toc30692" </w:instrText>
      </w:r>
      <w:r>
        <w:fldChar w:fldCharType="separate"/>
      </w:r>
      <w:r>
        <w:rPr>
          <w:rFonts w:eastAsia="方正仿宋_GBK" w:cs="Times New Roman"/>
        </w:rPr>
        <w:t>7.1预案演练</w:t>
      </w:r>
      <w:r>
        <w:rPr>
          <w:rFonts w:eastAsia="方正仿宋_GBK" w:cs="Times New Roman"/>
        </w:rPr>
        <w:tab/>
      </w:r>
      <w:r>
        <w:rPr>
          <w:rFonts w:hint="eastAsia" w:eastAsia="方正仿宋_GBK" w:cs="Times New Roman"/>
        </w:rPr>
        <w:t>24</w:t>
      </w:r>
      <w:r>
        <w:rPr>
          <w:rFonts w:hint="eastAsia" w:eastAsia="方正仿宋_GBK" w:cs="Times New Roman"/>
        </w:rPr>
        <w:fldChar w:fldCharType="end"/>
      </w:r>
    </w:p>
    <w:p w14:paraId="77BCD504">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"_Toc10529" </w:instrText>
      </w:r>
      <w:r>
        <w:fldChar w:fldCharType="separate"/>
      </w:r>
      <w:r>
        <w:rPr>
          <w:rFonts w:eastAsia="方正仿宋_GBK" w:cs="Times New Roman"/>
        </w:rPr>
        <w:t>7.2预案管理与更新</w:t>
      </w:r>
      <w:r>
        <w:rPr>
          <w:rFonts w:eastAsia="方正仿宋_GBK" w:cs="Times New Roman"/>
        </w:rPr>
        <w:tab/>
      </w:r>
      <w:r>
        <w:rPr>
          <w:rFonts w:hint="eastAsia" w:eastAsia="方正仿宋_GBK" w:cs="Times New Roman"/>
        </w:rPr>
        <w:t>24</w:t>
      </w:r>
      <w:r>
        <w:rPr>
          <w:rFonts w:hint="eastAsia" w:eastAsia="方正仿宋_GBK" w:cs="Times New Roman"/>
        </w:rPr>
        <w:fldChar w:fldCharType="end"/>
      </w:r>
    </w:p>
    <w:p w14:paraId="5C5AFB73">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"_Toc21108" </w:instrText>
      </w:r>
      <w:r>
        <w:fldChar w:fldCharType="separate"/>
      </w:r>
      <w:r>
        <w:rPr>
          <w:rFonts w:eastAsia="方正仿宋_GBK" w:cs="Times New Roman"/>
        </w:rPr>
        <w:t>7.3制定与解释部门</w:t>
      </w:r>
      <w:r>
        <w:rPr>
          <w:rFonts w:eastAsia="方正仿宋_GBK" w:cs="Times New Roman"/>
        </w:rPr>
        <w:tab/>
      </w:r>
      <w:r>
        <w:rPr>
          <w:rFonts w:hint="eastAsia" w:eastAsia="方正仿宋_GBK" w:cs="Times New Roman"/>
        </w:rPr>
        <w:t>25</w:t>
      </w:r>
      <w:r>
        <w:rPr>
          <w:rFonts w:hint="eastAsia" w:eastAsia="方正仿宋_GBK" w:cs="Times New Roman"/>
        </w:rPr>
        <w:fldChar w:fldCharType="end"/>
      </w:r>
    </w:p>
    <w:p w14:paraId="4D27B128">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"_Toc17611" </w:instrText>
      </w:r>
      <w:r>
        <w:fldChar w:fldCharType="separate"/>
      </w:r>
      <w:r>
        <w:rPr>
          <w:rFonts w:eastAsia="方正仿宋_GBK" w:cs="Times New Roman"/>
        </w:rPr>
        <w:t>7.4预案实施时间</w:t>
      </w:r>
      <w:r>
        <w:rPr>
          <w:rFonts w:eastAsia="方正仿宋_GBK" w:cs="Times New Roman"/>
        </w:rPr>
        <w:tab/>
      </w:r>
      <w:r>
        <w:rPr>
          <w:rFonts w:hint="eastAsia" w:eastAsia="方正仿宋_GBK" w:cs="Times New Roman"/>
        </w:rPr>
        <w:t>25</w:t>
      </w:r>
      <w:r>
        <w:rPr>
          <w:rFonts w:hint="eastAsia" w:eastAsia="方正仿宋_GBK" w:cs="Times New Roman"/>
        </w:rPr>
        <w:fldChar w:fldCharType="end"/>
      </w:r>
    </w:p>
    <w:p w14:paraId="1D93318D">
      <w:pPr>
        <w:pStyle w:val="10"/>
        <w:tabs>
          <w:tab w:val="right" w:leader="dot" w:pos="8300"/>
        </w:tabs>
        <w:spacing w:line="700" w:lineRule="exact"/>
        <w:rPr>
          <w:rFonts w:ascii="Times New Roman" w:hAnsi="Times New Roman" w:eastAsia="方正仿宋_GBK"/>
        </w:rPr>
      </w:pPr>
      <w:r>
        <w:fldChar w:fldCharType="begin"/>
      </w:r>
      <w:r>
        <w:instrText xml:space="preserve"> HYPERLINK \l "_Toc1184" </w:instrText>
      </w:r>
      <w:r>
        <w:fldChar w:fldCharType="separate"/>
      </w:r>
      <w:r>
        <w:rPr>
          <w:rFonts w:ascii="Times New Roman" w:hAnsi="Times New Roman" w:eastAsia="方正仿宋_GBK"/>
        </w:rPr>
        <w:t>附件1</w:t>
      </w:r>
      <w:r>
        <w:rPr>
          <w:rFonts w:ascii="Times New Roman" w:hAnsi="Times New Roman" w:eastAsia="方正仿宋_GBK"/>
        </w:rPr>
        <w:tab/>
      </w:r>
      <w:r>
        <w:rPr>
          <w:rFonts w:ascii="Times New Roman" w:hAnsi="Times New Roman" w:eastAsia="方正仿宋_GBK"/>
        </w:rPr>
        <w:fldChar w:fldCharType="begin"/>
      </w:r>
      <w:r>
        <w:rPr>
          <w:rFonts w:ascii="Times New Roman" w:hAnsi="Times New Roman" w:eastAsia="方正仿宋_GBK"/>
        </w:rPr>
        <w:instrText xml:space="preserve"> PAGEREF _Toc1184 \h </w:instrText>
      </w:r>
      <w:r>
        <w:rPr>
          <w:rFonts w:ascii="Times New Roman" w:hAnsi="Times New Roman" w:eastAsia="方正仿宋_GBK"/>
        </w:rPr>
        <w:fldChar w:fldCharType="separate"/>
      </w:r>
      <w:r>
        <w:rPr>
          <w:rFonts w:ascii="Times New Roman" w:hAnsi="Times New Roman" w:eastAsia="方正仿宋_GBK"/>
        </w:rPr>
        <w:t>26</w:t>
      </w:r>
      <w:r>
        <w:rPr>
          <w:rFonts w:ascii="Times New Roman" w:hAnsi="Times New Roman" w:eastAsia="方正仿宋_GBK"/>
        </w:rPr>
        <w:fldChar w:fldCharType="end"/>
      </w:r>
      <w:r>
        <w:rPr>
          <w:rFonts w:ascii="Times New Roman" w:hAnsi="Times New Roman" w:eastAsia="方正仿宋_GBK"/>
        </w:rPr>
        <w:fldChar w:fldCharType="end"/>
      </w:r>
    </w:p>
    <w:p w14:paraId="1E53D237">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"_Toc17392" </w:instrText>
      </w:r>
      <w:r>
        <w:fldChar w:fldCharType="separate"/>
      </w:r>
      <w:r>
        <w:rPr>
          <w:rFonts w:eastAsia="方正仿宋_GBK" w:cs="Times New Roman"/>
        </w:rPr>
        <w:t>洮南市森林防火物资储备库物资清单</w:t>
      </w:r>
      <w:r>
        <w:rPr>
          <w:rFonts w:eastAsia="方正仿宋_GBK" w:cs="Times New Roman"/>
        </w:rPr>
        <w:tab/>
      </w:r>
      <w:r>
        <w:rPr>
          <w:rFonts w:eastAsia="方正仿宋_GBK" w:cs="Times New Roman"/>
        </w:rPr>
        <w:fldChar w:fldCharType="begin"/>
      </w:r>
      <w:r>
        <w:rPr>
          <w:rFonts w:eastAsia="方正仿宋_GBK" w:cs="Times New Roman"/>
        </w:rPr>
        <w:instrText xml:space="preserve"> PAGEREF _Toc17392 \h </w:instrText>
      </w:r>
      <w:r>
        <w:rPr>
          <w:rFonts w:eastAsia="方正仿宋_GBK" w:cs="Times New Roman"/>
        </w:rPr>
        <w:fldChar w:fldCharType="separate"/>
      </w:r>
      <w:r>
        <w:rPr>
          <w:rFonts w:eastAsia="方正仿宋_GBK" w:cs="Times New Roman"/>
        </w:rPr>
        <w:t>26</w:t>
      </w:r>
      <w:r>
        <w:rPr>
          <w:rFonts w:eastAsia="方正仿宋_GBK" w:cs="Times New Roman"/>
        </w:rPr>
        <w:fldChar w:fldCharType="end"/>
      </w:r>
      <w:r>
        <w:rPr>
          <w:rFonts w:eastAsia="方正仿宋_GBK" w:cs="Times New Roman"/>
        </w:rPr>
        <w:fldChar w:fldCharType="end"/>
      </w:r>
    </w:p>
    <w:p w14:paraId="303E2433">
      <w:pPr>
        <w:pStyle w:val="10"/>
        <w:tabs>
          <w:tab w:val="right" w:leader="dot" w:pos="8300"/>
        </w:tabs>
        <w:spacing w:line="700" w:lineRule="exact"/>
        <w:rPr>
          <w:rFonts w:ascii="Times New Roman" w:hAnsi="Times New Roman" w:eastAsia="方正仿宋_GBK"/>
        </w:rPr>
      </w:pPr>
      <w:r>
        <w:fldChar w:fldCharType="begin"/>
      </w:r>
      <w:r>
        <w:instrText xml:space="preserve"> HYPERLINK \l "_Toc24918" </w:instrText>
      </w:r>
      <w:r>
        <w:fldChar w:fldCharType="separate"/>
      </w:r>
      <w:r>
        <w:rPr>
          <w:rFonts w:ascii="Times New Roman" w:hAnsi="Times New Roman" w:eastAsia="方正仿宋_GBK"/>
        </w:rPr>
        <w:t>附件2</w:t>
      </w:r>
      <w:r>
        <w:rPr>
          <w:rFonts w:ascii="Times New Roman" w:hAnsi="Times New Roman" w:eastAsia="方正仿宋_GBK"/>
        </w:rPr>
        <w:tab/>
      </w:r>
      <w:r>
        <w:rPr>
          <w:rFonts w:ascii="Times New Roman" w:hAnsi="Times New Roman" w:eastAsia="方正仿宋_GBK"/>
        </w:rPr>
        <w:fldChar w:fldCharType="begin"/>
      </w:r>
      <w:r>
        <w:rPr>
          <w:rFonts w:ascii="Times New Roman" w:hAnsi="Times New Roman" w:eastAsia="方正仿宋_GBK"/>
        </w:rPr>
        <w:instrText xml:space="preserve"> PAGEREF _Toc24918 \h </w:instrText>
      </w:r>
      <w:r>
        <w:rPr>
          <w:rFonts w:ascii="Times New Roman" w:hAnsi="Times New Roman" w:eastAsia="方正仿宋_GBK"/>
        </w:rPr>
        <w:fldChar w:fldCharType="separate"/>
      </w:r>
      <w:r>
        <w:rPr>
          <w:rFonts w:ascii="Times New Roman" w:hAnsi="Times New Roman" w:eastAsia="方正仿宋_GBK"/>
        </w:rPr>
        <w:t>27</w:t>
      </w:r>
      <w:r>
        <w:rPr>
          <w:rFonts w:ascii="Times New Roman" w:hAnsi="Times New Roman" w:eastAsia="方正仿宋_GBK"/>
        </w:rPr>
        <w:fldChar w:fldCharType="end"/>
      </w:r>
      <w:r>
        <w:rPr>
          <w:rFonts w:ascii="Times New Roman" w:hAnsi="Times New Roman" w:eastAsia="方正仿宋_GBK"/>
        </w:rPr>
        <w:fldChar w:fldCharType="end"/>
      </w:r>
    </w:p>
    <w:p w14:paraId="72FCE6DA">
      <w:pPr>
        <w:pStyle w:val="11"/>
        <w:tabs>
          <w:tab w:val="right" w:leader="dot" w:pos="8300"/>
        </w:tabs>
        <w:spacing w:line="700" w:lineRule="exact"/>
        <w:ind w:left="0" w:leftChars="0" w:firstLine="0" w:firstLineChars="0"/>
        <w:rPr>
          <w:rFonts w:eastAsia="方正仿宋_GBK" w:cs="Times New Roman"/>
        </w:rPr>
      </w:pPr>
      <w:r>
        <w:fldChar w:fldCharType="begin"/>
      </w:r>
      <w:r>
        <w:instrText xml:space="preserve"> HYPERLINK \l "_Toc4881" </w:instrText>
      </w:r>
      <w:r>
        <w:fldChar w:fldCharType="separate"/>
      </w:r>
      <w:r>
        <w:rPr>
          <w:rFonts w:eastAsia="方正仿宋_GBK" w:cs="Times New Roman"/>
        </w:rPr>
        <w:t>洮南市森林防火专业队人员清单</w:t>
      </w:r>
      <w:r>
        <w:rPr>
          <w:rFonts w:eastAsia="方正仿宋_GBK" w:cs="Times New Roman"/>
        </w:rPr>
        <w:tab/>
      </w:r>
      <w:r>
        <w:rPr>
          <w:rFonts w:eastAsia="方正仿宋_GBK" w:cs="Times New Roman"/>
        </w:rPr>
        <w:fldChar w:fldCharType="begin"/>
      </w:r>
      <w:r>
        <w:rPr>
          <w:rFonts w:eastAsia="方正仿宋_GBK" w:cs="Times New Roman"/>
        </w:rPr>
        <w:instrText xml:space="preserve"> PAGEREF _Toc4881 \h </w:instrText>
      </w:r>
      <w:r>
        <w:rPr>
          <w:rFonts w:eastAsia="方正仿宋_GBK" w:cs="Times New Roman"/>
        </w:rPr>
        <w:fldChar w:fldCharType="separate"/>
      </w:r>
      <w:r>
        <w:rPr>
          <w:rFonts w:eastAsia="方正仿宋_GBK" w:cs="Times New Roman"/>
        </w:rPr>
        <w:t>27</w:t>
      </w:r>
      <w:r>
        <w:rPr>
          <w:rFonts w:eastAsia="方正仿宋_GBK" w:cs="Times New Roman"/>
        </w:rPr>
        <w:fldChar w:fldCharType="end"/>
      </w:r>
      <w:r>
        <w:rPr>
          <w:rFonts w:eastAsia="方正仿宋_GBK" w:cs="Times New Roman"/>
        </w:rPr>
        <w:fldChar w:fldCharType="end"/>
      </w:r>
    </w:p>
    <w:p w14:paraId="5B29C1FA">
      <w:pPr>
        <w:jc w:val="center"/>
        <w:rPr>
          <w:rFonts w:eastAsia="方正仿宋_GBK"/>
        </w:rPr>
      </w:pPr>
    </w:p>
    <w:p w14:paraId="51D980FE">
      <w:pPr>
        <w:jc w:val="center"/>
        <w:rPr>
          <w:rFonts w:eastAsia="方正仿宋_GBK"/>
          <w:sz w:val="32"/>
          <w:szCs w:val="28"/>
        </w:rPr>
      </w:pPr>
    </w:p>
    <w:p w14:paraId="71BFEBF1">
      <w:pPr>
        <w:spacing w:line="600" w:lineRule="exact"/>
        <w:ind w:firstLine="640" w:firstLineChars="200"/>
        <w:rPr>
          <w:rFonts w:eastAsia="方正仿宋_GBK"/>
          <w:sz w:val="32"/>
          <w:szCs w:val="28"/>
        </w:rPr>
      </w:pPr>
    </w:p>
    <w:p w14:paraId="640F7257">
      <w:pPr>
        <w:spacing w:line="600" w:lineRule="exact"/>
        <w:ind w:firstLine="640" w:firstLineChars="200"/>
        <w:rPr>
          <w:rFonts w:eastAsia="方正仿宋_GBK"/>
          <w:sz w:val="32"/>
          <w:szCs w:val="28"/>
        </w:rPr>
      </w:pPr>
    </w:p>
    <w:p w14:paraId="47D574B2">
      <w:pPr>
        <w:spacing w:line="600" w:lineRule="exact"/>
        <w:ind w:firstLine="640" w:firstLineChars="200"/>
        <w:rPr>
          <w:rFonts w:eastAsia="方正仿宋_GBK"/>
          <w:sz w:val="32"/>
          <w:szCs w:val="28"/>
        </w:rPr>
      </w:pPr>
    </w:p>
    <w:p w14:paraId="702548E3">
      <w:pPr>
        <w:spacing w:line="600" w:lineRule="exact"/>
        <w:ind w:firstLine="640" w:firstLineChars="200"/>
        <w:rPr>
          <w:rFonts w:eastAsia="方正仿宋_GBK"/>
          <w:sz w:val="32"/>
          <w:szCs w:val="28"/>
        </w:rPr>
      </w:pPr>
    </w:p>
    <w:p w14:paraId="2E0A3715">
      <w:pPr>
        <w:spacing w:line="600" w:lineRule="exact"/>
        <w:ind w:firstLine="640" w:firstLineChars="200"/>
        <w:rPr>
          <w:rFonts w:eastAsia="方正仿宋_GBK"/>
          <w:sz w:val="32"/>
          <w:szCs w:val="28"/>
        </w:rPr>
      </w:pPr>
    </w:p>
    <w:p w14:paraId="2E335533">
      <w:pPr>
        <w:spacing w:line="600" w:lineRule="exact"/>
        <w:ind w:firstLine="640" w:firstLineChars="200"/>
        <w:rPr>
          <w:rFonts w:eastAsia="方正仿宋_GBK"/>
          <w:sz w:val="32"/>
          <w:szCs w:val="28"/>
        </w:rPr>
      </w:pPr>
    </w:p>
    <w:p w14:paraId="0C17F121">
      <w:pPr>
        <w:spacing w:line="600" w:lineRule="exact"/>
        <w:rPr>
          <w:rFonts w:eastAsia="方正仿宋_GBK"/>
          <w:sz w:val="32"/>
          <w:szCs w:val="28"/>
        </w:rPr>
        <w:sectPr>
          <w:headerReference r:id="rId3" w:type="default"/>
          <w:footerReference r:id="rId4" w:type="default"/>
          <w:footerReference r:id="rId5" w:type="even"/>
          <w:pgSz w:w="11906" w:h="16838"/>
          <w:pgMar w:top="2041" w:right="1531" w:bottom="2041" w:left="1531" w:header="851" w:footer="1673" w:gutter="0"/>
          <w:pgNumType w:start="1"/>
          <w:cols w:space="720" w:num="1"/>
          <w:docGrid w:type="lines" w:linePitch="312" w:charSpace="0"/>
        </w:sectPr>
      </w:pPr>
    </w:p>
    <w:p w14:paraId="48299B44">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1总则</w:t>
      </w:r>
    </w:p>
    <w:p w14:paraId="5969B79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1.1编制目的</w:t>
      </w:r>
    </w:p>
    <w:p w14:paraId="14007FC7">
      <w:pPr>
        <w:spacing w:line="600" w:lineRule="exact"/>
        <w:ind w:firstLine="640" w:firstLineChars="200"/>
        <w:rPr>
          <w:rFonts w:eastAsia="方正仿宋_GBK"/>
          <w:sz w:val="32"/>
          <w:szCs w:val="32"/>
        </w:rPr>
      </w:pPr>
      <w:r>
        <w:rPr>
          <w:rFonts w:eastAsia="方正仿宋_GBK"/>
          <w:sz w:val="32"/>
          <w:szCs w:val="32"/>
        </w:rPr>
        <w:t>以习近平新时代中国特色社会主义思想为指导，深入贯彻落实习近平总书记关于防灾减灾救灾的重要论述，进一步健全洮南市森林草原火灾应急处置工作机制，规范森林草原火灾应急处置响应程序，确保在扑救森林草原火灾过程中准备充分、反应及时、决策科学、措施有力，把森林草原火灾造成的损失程度降到最低，有效保障国家森林草原资源和人民生命财产安全，维护生态安全和社会稳定。</w:t>
      </w:r>
    </w:p>
    <w:p w14:paraId="0E31F2E2">
      <w:pPr>
        <w:spacing w:line="600" w:lineRule="exact"/>
        <w:ind w:firstLine="640" w:firstLineChars="200"/>
        <w:rPr>
          <w:rFonts w:eastAsia="方正仿宋_GBK"/>
          <w:sz w:val="32"/>
          <w:szCs w:val="32"/>
        </w:rPr>
      </w:pPr>
      <w:r>
        <w:rPr>
          <w:rFonts w:hint="eastAsia" w:ascii="方正楷体_GBK" w:eastAsia="方正楷体_GBK"/>
          <w:sz w:val="32"/>
          <w:szCs w:val="32"/>
        </w:rPr>
        <w:t>1.2编制依据</w:t>
      </w:r>
    </w:p>
    <w:p w14:paraId="1008286D">
      <w:pPr>
        <w:spacing w:line="600" w:lineRule="exact"/>
        <w:ind w:firstLine="640" w:firstLineChars="200"/>
        <w:rPr>
          <w:rFonts w:eastAsia="方正仿宋_GBK"/>
          <w:sz w:val="32"/>
          <w:szCs w:val="32"/>
        </w:rPr>
      </w:pPr>
      <w:r>
        <w:rPr>
          <w:rFonts w:eastAsia="方正仿宋_GBK"/>
          <w:sz w:val="32"/>
          <w:szCs w:val="32"/>
        </w:rPr>
        <w:t>《中华人民共和国突发事件应对法》（中华人民共和国主席令〔2007〕第69号）</w:t>
      </w:r>
    </w:p>
    <w:p w14:paraId="68D78745">
      <w:pPr>
        <w:spacing w:line="600" w:lineRule="exact"/>
        <w:ind w:firstLine="640" w:firstLineChars="200"/>
        <w:rPr>
          <w:rFonts w:eastAsia="方正仿宋_GBK"/>
          <w:sz w:val="32"/>
          <w:szCs w:val="32"/>
        </w:rPr>
      </w:pPr>
      <w:r>
        <w:rPr>
          <w:rFonts w:eastAsia="方正仿宋_GBK"/>
          <w:sz w:val="32"/>
          <w:szCs w:val="32"/>
        </w:rPr>
        <w:t>《中华人民共和国森林法》（2019年12月28日第十三届全国人民代表大会常务委员会第十五次会议修订）</w:t>
      </w:r>
    </w:p>
    <w:p w14:paraId="41A98CAB">
      <w:pPr>
        <w:spacing w:line="600" w:lineRule="exact"/>
        <w:ind w:firstLine="640" w:firstLineChars="200"/>
        <w:rPr>
          <w:rFonts w:eastAsia="方正仿宋_GBK"/>
          <w:sz w:val="32"/>
          <w:szCs w:val="32"/>
        </w:rPr>
      </w:pPr>
      <w:r>
        <w:rPr>
          <w:rFonts w:eastAsia="方正仿宋_GBK"/>
          <w:sz w:val="32"/>
          <w:szCs w:val="32"/>
        </w:rPr>
        <w:t>《中华人民共和国草原法》（2021年4月29日第十三届全国人民代表大会常务委员会第二十八次会议修改）</w:t>
      </w:r>
    </w:p>
    <w:p w14:paraId="3702E5EB">
      <w:pPr>
        <w:spacing w:line="600" w:lineRule="exact"/>
        <w:ind w:firstLine="640" w:firstLineChars="200"/>
        <w:rPr>
          <w:rFonts w:eastAsia="方正仿宋_GBK"/>
          <w:sz w:val="32"/>
          <w:szCs w:val="32"/>
        </w:rPr>
      </w:pPr>
      <w:r>
        <w:rPr>
          <w:rFonts w:eastAsia="方正仿宋_GBK"/>
          <w:sz w:val="32"/>
          <w:szCs w:val="32"/>
        </w:rPr>
        <w:t>《森林防火条例》（中华人民共和国国务院令第541号）</w:t>
      </w:r>
    </w:p>
    <w:p w14:paraId="52BC6AEA">
      <w:pPr>
        <w:spacing w:line="600" w:lineRule="exact"/>
        <w:ind w:firstLine="640" w:firstLineChars="200"/>
        <w:rPr>
          <w:rFonts w:eastAsia="方正仿宋_GBK"/>
          <w:sz w:val="32"/>
          <w:szCs w:val="32"/>
        </w:rPr>
      </w:pPr>
      <w:r>
        <w:rPr>
          <w:rFonts w:eastAsia="方正仿宋_GBK"/>
          <w:sz w:val="32"/>
          <w:szCs w:val="32"/>
        </w:rPr>
        <w:t>《草原防火条例》（中华人民共和国国务院令第542号)</w:t>
      </w:r>
    </w:p>
    <w:p w14:paraId="497B8F0D">
      <w:pPr>
        <w:spacing w:line="600" w:lineRule="exact"/>
        <w:ind w:firstLine="640" w:firstLineChars="200"/>
        <w:rPr>
          <w:rFonts w:eastAsia="方正仿宋_GBK"/>
          <w:sz w:val="32"/>
          <w:szCs w:val="32"/>
        </w:rPr>
      </w:pPr>
      <w:r>
        <w:rPr>
          <w:rFonts w:eastAsia="方正仿宋_GBK"/>
          <w:sz w:val="32"/>
          <w:szCs w:val="32"/>
        </w:rPr>
        <w:t>《森林火险预警与响应工作暂行规定》（原国家森防指办公室）</w:t>
      </w:r>
    </w:p>
    <w:p w14:paraId="24ADF745">
      <w:pPr>
        <w:spacing w:line="600" w:lineRule="exact"/>
        <w:ind w:firstLine="640" w:firstLineChars="200"/>
        <w:rPr>
          <w:rFonts w:eastAsia="方正仿宋_GBK"/>
          <w:sz w:val="32"/>
          <w:szCs w:val="32"/>
        </w:rPr>
      </w:pPr>
      <w:r>
        <w:rPr>
          <w:rFonts w:eastAsia="方正仿宋_GBK"/>
          <w:sz w:val="32"/>
          <w:szCs w:val="32"/>
        </w:rPr>
        <w:t>《国家森林火灾应急预案》（国办函〔2012〕212号）</w:t>
      </w:r>
    </w:p>
    <w:p w14:paraId="7C55A6DC">
      <w:pPr>
        <w:spacing w:line="600" w:lineRule="exact"/>
        <w:ind w:firstLine="640" w:firstLineChars="200"/>
        <w:rPr>
          <w:rFonts w:eastAsia="方正仿宋_GBK"/>
          <w:sz w:val="32"/>
          <w:szCs w:val="32"/>
        </w:rPr>
      </w:pPr>
      <w:r>
        <w:rPr>
          <w:rFonts w:eastAsia="方正仿宋_GBK"/>
          <w:sz w:val="32"/>
          <w:szCs w:val="32"/>
        </w:rPr>
        <w:t>《吉林省林业和草原局森林草原火灾应急预案》</w:t>
      </w:r>
    </w:p>
    <w:p w14:paraId="2CAFCCC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1.3适用范围</w:t>
      </w:r>
    </w:p>
    <w:p w14:paraId="08CE4868">
      <w:pPr>
        <w:spacing w:line="600" w:lineRule="exact"/>
        <w:ind w:firstLine="640" w:firstLineChars="200"/>
        <w:rPr>
          <w:rFonts w:eastAsia="方正仿宋_GBK"/>
          <w:sz w:val="32"/>
          <w:szCs w:val="32"/>
        </w:rPr>
      </w:pPr>
      <w:r>
        <w:rPr>
          <w:rFonts w:eastAsia="方正仿宋_GBK"/>
          <w:sz w:val="32"/>
          <w:szCs w:val="32"/>
        </w:rPr>
        <w:t>适用于在洮南市域内发生，或靠近我市边界外部发生的并对我市森林草原构成威胁的森林草原火灾的应急工作。</w:t>
      </w:r>
    </w:p>
    <w:p w14:paraId="505511F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1.4工作原则</w:t>
      </w:r>
    </w:p>
    <w:p w14:paraId="6151D6EF">
      <w:pPr>
        <w:spacing w:line="600" w:lineRule="exact"/>
        <w:ind w:firstLine="640" w:firstLineChars="200"/>
        <w:rPr>
          <w:rFonts w:eastAsia="方正仿宋_GBK"/>
          <w:sz w:val="32"/>
          <w:szCs w:val="32"/>
        </w:rPr>
      </w:pPr>
      <w:r>
        <w:rPr>
          <w:rFonts w:eastAsia="方正仿宋_GBK"/>
          <w:sz w:val="32"/>
          <w:szCs w:val="32"/>
        </w:rPr>
        <w:t>以人为本、科学扑救。在森林草原火灾应急处置时，坚持把保障生命安全放在首位，努力保护人民群众财产和公共设施的安全，把森林草原火灾的损失降到最低。</w:t>
      </w:r>
    </w:p>
    <w:p w14:paraId="6E43CB5A">
      <w:pPr>
        <w:spacing w:line="600" w:lineRule="exact"/>
        <w:ind w:firstLine="640" w:firstLineChars="200"/>
        <w:rPr>
          <w:rFonts w:eastAsia="方正仿宋_GBK"/>
          <w:sz w:val="32"/>
          <w:szCs w:val="32"/>
        </w:rPr>
      </w:pPr>
      <w:r>
        <w:rPr>
          <w:rFonts w:eastAsia="方正仿宋_GBK"/>
          <w:sz w:val="32"/>
          <w:szCs w:val="32"/>
        </w:rPr>
        <w:t>统一领导、分级负责。在市委、市政府的统一领导下，洮南市人民政府森林草原防灭火指挥部组织协调下，按照预案职责分工开展工作。</w:t>
      </w:r>
    </w:p>
    <w:p w14:paraId="374A0006">
      <w:pPr>
        <w:spacing w:line="600" w:lineRule="exact"/>
        <w:ind w:firstLine="640" w:firstLineChars="200"/>
        <w:rPr>
          <w:rFonts w:eastAsia="方正仿宋_GBK"/>
          <w:sz w:val="32"/>
          <w:szCs w:val="32"/>
        </w:rPr>
      </w:pPr>
      <w:r>
        <w:rPr>
          <w:rFonts w:eastAsia="方正仿宋_GBK"/>
          <w:sz w:val="32"/>
          <w:szCs w:val="32"/>
        </w:rPr>
        <w:t>预防为主、平战结合。坚持预防为主、防灭结合、高效扑救、安全第一的原则，做好森林草原火险监测预警，常态下的风险评估、隐患排查、物资储备、队伍建设、预案演练、备勤备战和应急值守工作。</w:t>
      </w:r>
    </w:p>
    <w:p w14:paraId="28789B5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1.5预案体系</w:t>
      </w:r>
    </w:p>
    <w:p w14:paraId="033F6466">
      <w:pPr>
        <w:spacing w:line="600" w:lineRule="exact"/>
        <w:ind w:firstLine="640" w:firstLineChars="200"/>
        <w:rPr>
          <w:rFonts w:eastAsia="方正仿宋_GBK"/>
          <w:sz w:val="32"/>
          <w:szCs w:val="32"/>
        </w:rPr>
      </w:pPr>
      <w:r>
        <w:rPr>
          <w:rFonts w:eastAsia="方正仿宋_GBK"/>
          <w:sz w:val="32"/>
          <w:szCs w:val="32"/>
        </w:rPr>
        <w:t>本预案是《洮南市人民政府突发事件总体应急预案》的重要组成部分，是应对森林草原火灾的专项应急预案，是各乡镇森林草原火灾预案的编制依据，也是部门协作配合、应急联动处置和管理的基础。当出现本市无法控制的森林草原火灾时，</w:t>
      </w:r>
      <w:r>
        <w:rPr>
          <w:rFonts w:hint="eastAsia" w:eastAsia="方正仿宋_GBK"/>
          <w:sz w:val="32"/>
          <w:szCs w:val="32"/>
        </w:rPr>
        <w:t>由洮南市人民政府森林草原防灭火指挥部</w:t>
      </w:r>
      <w:r>
        <w:rPr>
          <w:rFonts w:eastAsia="方正仿宋_GBK"/>
          <w:sz w:val="32"/>
          <w:szCs w:val="32"/>
        </w:rPr>
        <w:t>向白城市人民政府森林草原防灭火指挥部请求支援。</w:t>
      </w:r>
    </w:p>
    <w:p w14:paraId="254354D6">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2组织指挥体系</w:t>
      </w:r>
    </w:p>
    <w:p w14:paraId="2C2BDAF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2.1洮南市人民政府森林草原防灭火指挥部组成</w:t>
      </w:r>
    </w:p>
    <w:p w14:paraId="5D943F44">
      <w:pPr>
        <w:spacing w:line="600" w:lineRule="exact"/>
        <w:ind w:firstLine="640" w:firstLineChars="200"/>
        <w:rPr>
          <w:rFonts w:eastAsia="方正仿宋_GBK"/>
          <w:sz w:val="32"/>
          <w:szCs w:val="32"/>
        </w:rPr>
      </w:pPr>
      <w:r>
        <w:rPr>
          <w:rFonts w:eastAsia="方正仿宋_GBK"/>
          <w:sz w:val="32"/>
          <w:szCs w:val="32"/>
        </w:rPr>
        <w:t>洮南市人民政府森林草原防灭火指挥部总指挥由市委常委、</w:t>
      </w:r>
      <w:r>
        <w:rPr>
          <w:rFonts w:hint="eastAsia" w:eastAsia="方正仿宋_GBK"/>
          <w:sz w:val="32"/>
          <w:szCs w:val="32"/>
        </w:rPr>
        <w:t>常务</w:t>
      </w:r>
      <w:r>
        <w:rPr>
          <w:rFonts w:eastAsia="方正仿宋_GBK"/>
          <w:sz w:val="32"/>
          <w:szCs w:val="32"/>
        </w:rPr>
        <w:t>副市长担任，副总指挥由</w:t>
      </w:r>
      <w:r>
        <w:rPr>
          <w:rFonts w:hint="eastAsia" w:eastAsia="方正仿宋_GBK"/>
          <w:sz w:val="32"/>
          <w:szCs w:val="32"/>
        </w:rPr>
        <w:t>市政府分管林草的</w:t>
      </w:r>
      <w:r>
        <w:rPr>
          <w:rFonts w:eastAsia="方正仿宋_GBK"/>
          <w:sz w:val="32"/>
          <w:szCs w:val="32"/>
        </w:rPr>
        <w:t>副市长、市政府办公室主任，市人武部政委，市应急局局长，市林草局局长担任。</w:t>
      </w:r>
    </w:p>
    <w:p w14:paraId="66A39004">
      <w:pPr>
        <w:spacing w:line="600" w:lineRule="exact"/>
        <w:ind w:firstLine="640" w:firstLineChars="200"/>
        <w:rPr>
          <w:rFonts w:eastAsia="方正仿宋_GBK"/>
          <w:sz w:val="32"/>
          <w:szCs w:val="32"/>
        </w:rPr>
      </w:pPr>
      <w:r>
        <w:rPr>
          <w:rFonts w:eastAsia="方正仿宋_GBK"/>
          <w:sz w:val="32"/>
          <w:szCs w:val="32"/>
        </w:rPr>
        <w:t>洮南市人民政府森林草原防灭火指挥部成员单位包括人武部、宣传部、农业农村局、发展和改革局、工业和信息化局、教育局、民政局、公安局、人力资源社会保障局、财政局、交通运输局、林业和草原局、应急管理局、卫生健康局、文化广播电视旅游局、电视台、市气象局、电信公司、移动公司、联通公司、消防大队、商务局、石油公司、铁路洮南站、国家电网吉林洮南供电有限公司。根据实际工作需要，可增加有关部门和单位。</w:t>
      </w:r>
    </w:p>
    <w:p w14:paraId="096203B5">
      <w:pPr>
        <w:spacing w:line="600" w:lineRule="exact"/>
        <w:ind w:firstLine="640" w:firstLineChars="200"/>
        <w:rPr>
          <w:rFonts w:eastAsia="方正仿宋_GBK"/>
          <w:sz w:val="32"/>
          <w:szCs w:val="32"/>
        </w:rPr>
      </w:pPr>
      <w:r>
        <w:rPr>
          <w:rFonts w:eastAsia="方正仿宋_GBK"/>
          <w:sz w:val="32"/>
          <w:szCs w:val="32"/>
        </w:rPr>
        <w:t>洮南市人民政府森林草原防灭火指挥部下设办公室，办公室设在市应急管理局</w:t>
      </w:r>
      <w:r>
        <w:rPr>
          <w:rFonts w:hint="eastAsia" w:eastAsia="方正仿宋_GBK"/>
          <w:sz w:val="32"/>
          <w:szCs w:val="32"/>
        </w:rPr>
        <w:t>，办公室主任由市应急局局长兼任</w:t>
      </w:r>
    </w:p>
    <w:p w14:paraId="2E2C99F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2.2洮南市人民政府森林草原防灭火指挥部主要职责</w:t>
      </w:r>
    </w:p>
    <w:p w14:paraId="4E89B648">
      <w:pPr>
        <w:spacing w:line="600" w:lineRule="exact"/>
        <w:ind w:firstLine="640" w:firstLineChars="200"/>
        <w:rPr>
          <w:rFonts w:eastAsia="方正仿宋_GBK"/>
          <w:sz w:val="32"/>
          <w:szCs w:val="32"/>
        </w:rPr>
      </w:pPr>
      <w:r>
        <w:rPr>
          <w:rFonts w:eastAsia="方正仿宋_GBK"/>
          <w:sz w:val="32"/>
          <w:szCs w:val="32"/>
        </w:rPr>
        <w:t>在市政府的统一领导下，具体承担应急处置森林草原火灾的各项组织指挥工作，积极协调有关部门，调动扑火力量，采取行之有效的应对措施，组织指挥各相关部门尽快扑灭森林草原火灾。</w:t>
      </w:r>
    </w:p>
    <w:p w14:paraId="2563347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2.3洮南市人民政府森林草原防灭火指挥部办公室主要职责</w:t>
      </w:r>
    </w:p>
    <w:p w14:paraId="7B7E33AF">
      <w:pPr>
        <w:spacing w:line="600" w:lineRule="exact"/>
        <w:ind w:firstLine="640" w:firstLineChars="200"/>
        <w:rPr>
          <w:rFonts w:eastAsia="方正仿宋_GBK"/>
          <w:sz w:val="32"/>
          <w:szCs w:val="32"/>
        </w:rPr>
      </w:pPr>
      <w:r>
        <w:rPr>
          <w:rFonts w:eastAsia="方正仿宋_GBK"/>
          <w:sz w:val="32"/>
          <w:szCs w:val="32"/>
        </w:rPr>
        <w:t>负责洮南市人民政府森林草原防火指挥部日常工作，及时掌握、分析、报送重大信息，负责扑救森林草原火灾的信息调度、处理，完成上级交办的任务。</w:t>
      </w:r>
    </w:p>
    <w:p w14:paraId="5D617FB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2.4洮南市人民政府森林草原防灭火指挥部总指挥主要职责</w:t>
      </w:r>
    </w:p>
    <w:p w14:paraId="1C761F2C">
      <w:pPr>
        <w:spacing w:line="600" w:lineRule="exact"/>
        <w:ind w:firstLine="640" w:firstLineChars="200"/>
        <w:rPr>
          <w:rFonts w:eastAsia="方正仿宋_GBK"/>
          <w:sz w:val="32"/>
          <w:szCs w:val="32"/>
        </w:rPr>
      </w:pPr>
      <w:r>
        <w:rPr>
          <w:rFonts w:eastAsia="方正仿宋_GBK"/>
          <w:sz w:val="32"/>
          <w:szCs w:val="32"/>
        </w:rPr>
        <w:t>全面负责火灾扑救工作，组织制定扑救措施，指挥和调度各方面扑火力量，处置紧急情况。总指挥有权对不服从指挥、行动迟缓、贻误战机、消极怠工、工作失职的人员就地给予行政纪律处分，后履行组织程序。</w:t>
      </w:r>
    </w:p>
    <w:p w14:paraId="3C40895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2.5洮南市人民政府森林草原防灭火指挥部副总指挥主要职责</w:t>
      </w:r>
    </w:p>
    <w:p w14:paraId="2D0F0154">
      <w:pPr>
        <w:spacing w:line="600" w:lineRule="exact"/>
        <w:ind w:firstLine="640" w:firstLineChars="200"/>
        <w:rPr>
          <w:rFonts w:eastAsia="方正仿宋_GBK"/>
          <w:sz w:val="32"/>
          <w:szCs w:val="32"/>
        </w:rPr>
      </w:pPr>
      <w:r>
        <w:rPr>
          <w:rFonts w:eastAsia="方正仿宋_GBK"/>
          <w:sz w:val="32"/>
          <w:szCs w:val="32"/>
        </w:rPr>
        <w:t>深入火场一线，进行规范化调度和科学组织指挥，开展扑救森林草原火灾工作，协助解决政府、国有林场和相关森林草原防灭火责任单位在扑救森林草原火灾工作中存在的实际困难和问题。</w:t>
      </w:r>
    </w:p>
    <w:p w14:paraId="304506E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2.6</w:t>
      </w:r>
      <w:r>
        <w:rPr>
          <w:rFonts w:ascii="方正楷体_GBK" w:eastAsia="方正楷体_GBK"/>
          <w:sz w:val="32"/>
          <w:szCs w:val="32"/>
        </w:rPr>
        <w:t>洮南市人民政府森林草原防灭火指挥部</w:t>
      </w:r>
      <w:r>
        <w:rPr>
          <w:rFonts w:hint="eastAsia" w:ascii="方正楷体_GBK" w:eastAsia="方正楷体_GBK"/>
          <w:sz w:val="32"/>
          <w:szCs w:val="32"/>
        </w:rPr>
        <w:t>各成员单位职责</w:t>
      </w:r>
    </w:p>
    <w:p w14:paraId="786F71B0">
      <w:pPr>
        <w:spacing w:line="600" w:lineRule="exact"/>
        <w:ind w:firstLine="640" w:firstLineChars="200"/>
        <w:rPr>
          <w:rFonts w:eastAsia="方正仿宋_GBK"/>
          <w:sz w:val="32"/>
          <w:szCs w:val="32"/>
        </w:rPr>
      </w:pPr>
      <w:r>
        <w:rPr>
          <w:rFonts w:eastAsia="方正仿宋_GBK"/>
          <w:sz w:val="32"/>
          <w:szCs w:val="32"/>
        </w:rPr>
        <w:t>森林草原火灾发生后，洮南市人民政府森林草原防灭火指挥部办公室及时将火灾情况通报洮南市森林草原防灭火指挥部各有关成员单位。各有关成员单位</w:t>
      </w:r>
      <w:r>
        <w:rPr>
          <w:rFonts w:hint="eastAsia" w:eastAsia="方正仿宋_GBK"/>
          <w:sz w:val="32"/>
          <w:szCs w:val="32"/>
        </w:rPr>
        <w:t>要</w:t>
      </w:r>
      <w:r>
        <w:rPr>
          <w:rFonts w:eastAsia="方正仿宋_GBK"/>
          <w:sz w:val="32"/>
          <w:szCs w:val="32"/>
        </w:rPr>
        <w:t>立即行动，开展各项工作。</w:t>
      </w:r>
    </w:p>
    <w:p w14:paraId="1679BA65">
      <w:pPr>
        <w:spacing w:line="600" w:lineRule="exact"/>
        <w:ind w:firstLine="640" w:firstLineChars="200"/>
        <w:rPr>
          <w:rFonts w:eastAsia="方正仿宋_GBK"/>
          <w:sz w:val="32"/>
          <w:szCs w:val="32"/>
        </w:rPr>
      </w:pPr>
      <w:r>
        <w:rPr>
          <w:rFonts w:hint="eastAsia" w:eastAsia="方正仿宋_GBK"/>
          <w:sz w:val="32"/>
          <w:szCs w:val="32"/>
        </w:rPr>
        <w:t>市</w:t>
      </w:r>
      <w:r>
        <w:rPr>
          <w:rFonts w:eastAsia="方正仿宋_GBK"/>
          <w:sz w:val="32"/>
          <w:szCs w:val="32"/>
        </w:rPr>
        <w:t>人武部：根据需要，负责全市民兵的调动；负责指导全市以民兵人员为主体的森林消防队伍培训工作。</w:t>
      </w:r>
    </w:p>
    <w:p w14:paraId="1ED663DC">
      <w:pPr>
        <w:spacing w:line="600" w:lineRule="exact"/>
        <w:ind w:firstLine="640" w:firstLineChars="200"/>
        <w:rPr>
          <w:rFonts w:eastAsia="方正仿宋_GBK"/>
          <w:sz w:val="32"/>
          <w:szCs w:val="32"/>
        </w:rPr>
      </w:pPr>
      <w:r>
        <w:rPr>
          <w:rFonts w:eastAsia="方正仿宋_GBK"/>
          <w:sz w:val="32"/>
          <w:szCs w:val="32"/>
        </w:rPr>
        <w:t>市法院：负责全市森林火灾案件的审判。</w:t>
      </w:r>
    </w:p>
    <w:p w14:paraId="3C89000E">
      <w:pPr>
        <w:spacing w:line="600" w:lineRule="exact"/>
        <w:ind w:firstLine="640" w:firstLineChars="200"/>
        <w:rPr>
          <w:rFonts w:eastAsia="方正仿宋_GBK"/>
          <w:sz w:val="32"/>
          <w:szCs w:val="32"/>
        </w:rPr>
      </w:pPr>
      <w:r>
        <w:rPr>
          <w:rFonts w:eastAsia="方正仿宋_GBK"/>
          <w:sz w:val="32"/>
          <w:szCs w:val="32"/>
        </w:rPr>
        <w:t>市检察院：负责全市森林火灾案件的诉讼。</w:t>
      </w:r>
    </w:p>
    <w:p w14:paraId="29710AB6">
      <w:pPr>
        <w:spacing w:line="600" w:lineRule="exact"/>
        <w:ind w:firstLine="640" w:firstLineChars="200"/>
        <w:rPr>
          <w:rFonts w:eastAsia="方正仿宋_GBK"/>
          <w:sz w:val="32"/>
          <w:szCs w:val="32"/>
        </w:rPr>
      </w:pPr>
      <w:r>
        <w:rPr>
          <w:rFonts w:eastAsia="方正仿宋_GBK"/>
          <w:sz w:val="32"/>
          <w:szCs w:val="32"/>
        </w:rPr>
        <w:t>市委宣传部：负责全市对外宣传工作的组织、指导、协调；</w:t>
      </w:r>
    </w:p>
    <w:p w14:paraId="38D08186">
      <w:pPr>
        <w:spacing w:line="600" w:lineRule="exact"/>
        <w:ind w:firstLine="640" w:firstLineChars="200"/>
        <w:rPr>
          <w:rFonts w:eastAsia="方正仿宋_GBK"/>
          <w:sz w:val="32"/>
          <w:szCs w:val="32"/>
        </w:rPr>
      </w:pPr>
      <w:r>
        <w:rPr>
          <w:rFonts w:eastAsia="方正仿宋_GBK"/>
          <w:sz w:val="32"/>
          <w:szCs w:val="32"/>
        </w:rPr>
        <w:t>市农业农村局：</w:t>
      </w:r>
      <w:r>
        <w:rPr>
          <w:rFonts w:hint="eastAsia" w:eastAsia="方正仿宋_GBK"/>
          <w:sz w:val="32"/>
          <w:szCs w:val="32"/>
        </w:rPr>
        <w:t>负责根据扑火救灾需要、配合开展涉农相关工作。</w:t>
      </w:r>
      <w:r>
        <w:rPr>
          <w:rFonts w:eastAsia="方正仿宋_GBK"/>
          <w:sz w:val="32"/>
          <w:szCs w:val="32"/>
        </w:rPr>
        <w:t xml:space="preserve"> </w:t>
      </w:r>
    </w:p>
    <w:p w14:paraId="1EAD87E6">
      <w:pPr>
        <w:spacing w:line="600" w:lineRule="exact"/>
        <w:ind w:firstLine="640" w:firstLineChars="200"/>
        <w:rPr>
          <w:rFonts w:eastAsia="方正仿宋_GBK"/>
          <w:sz w:val="32"/>
          <w:szCs w:val="32"/>
        </w:rPr>
      </w:pPr>
      <w:r>
        <w:rPr>
          <w:rFonts w:eastAsia="方正仿宋_GBK"/>
          <w:sz w:val="32"/>
          <w:szCs w:val="32"/>
        </w:rPr>
        <w:t>市发改局：负责将防火基础设施建设纳入全市国民经济和社会发展规划；安排森林防火重点建设项目，并对执行情况进行检查、监督。</w:t>
      </w:r>
    </w:p>
    <w:p w14:paraId="7381F555">
      <w:pPr>
        <w:spacing w:line="600" w:lineRule="exact"/>
        <w:ind w:firstLine="640" w:firstLineChars="200"/>
        <w:rPr>
          <w:rFonts w:eastAsia="方正仿宋_GBK"/>
          <w:sz w:val="32"/>
          <w:szCs w:val="32"/>
        </w:rPr>
      </w:pPr>
      <w:r>
        <w:rPr>
          <w:rFonts w:eastAsia="方正仿宋_GBK"/>
          <w:sz w:val="32"/>
          <w:szCs w:val="32"/>
        </w:rPr>
        <w:t>市工信局：负责做好森林火灾扑救相关物资组织工作。</w:t>
      </w:r>
    </w:p>
    <w:p w14:paraId="2796D508">
      <w:pPr>
        <w:spacing w:line="600" w:lineRule="exact"/>
        <w:ind w:firstLine="640" w:firstLineChars="200"/>
        <w:rPr>
          <w:rFonts w:eastAsia="方正仿宋_GBK"/>
          <w:sz w:val="32"/>
          <w:szCs w:val="32"/>
        </w:rPr>
      </w:pPr>
      <w:r>
        <w:rPr>
          <w:rFonts w:eastAsia="方正仿宋_GBK"/>
          <w:sz w:val="32"/>
          <w:szCs w:val="32"/>
        </w:rPr>
        <w:t>市教育局：负责指导全市中、小学校开展森林防火教育活动，组织学生积极参与森林防火宣传活动。</w:t>
      </w:r>
    </w:p>
    <w:p w14:paraId="66FA102F">
      <w:pPr>
        <w:spacing w:line="600" w:lineRule="exact"/>
        <w:ind w:firstLine="640" w:firstLineChars="200"/>
        <w:rPr>
          <w:rFonts w:eastAsia="方正仿宋_GBK"/>
          <w:sz w:val="32"/>
          <w:szCs w:val="32"/>
        </w:rPr>
      </w:pPr>
      <w:r>
        <w:rPr>
          <w:rFonts w:eastAsia="方正仿宋_GBK"/>
          <w:sz w:val="32"/>
          <w:szCs w:val="32"/>
        </w:rPr>
        <w:t>市民政局：负责本系统经营性、公益性公墓的森林防火工作，落实防火措施，配备防火设施，有计划地在公墓周围开设生物防火隔离带；对森林火灾造成林区群众生活困难的及时给予社会救济，按有关规定做好因扑救火灾伤亡人员的抚恤事宜。</w:t>
      </w:r>
    </w:p>
    <w:p w14:paraId="2F8F3417">
      <w:pPr>
        <w:spacing w:line="600" w:lineRule="exact"/>
        <w:ind w:firstLine="640" w:firstLineChars="200"/>
        <w:rPr>
          <w:rFonts w:eastAsia="方正仿宋_GBK"/>
          <w:sz w:val="32"/>
          <w:szCs w:val="32"/>
        </w:rPr>
      </w:pPr>
      <w:r>
        <w:rPr>
          <w:rFonts w:hint="eastAsia" w:eastAsia="方正仿宋_GBK"/>
          <w:sz w:val="32"/>
          <w:szCs w:val="32"/>
        </w:rPr>
        <w:t>市</w:t>
      </w:r>
      <w:r>
        <w:rPr>
          <w:rFonts w:eastAsia="方正仿宋_GBK"/>
          <w:sz w:val="32"/>
          <w:szCs w:val="32"/>
        </w:rPr>
        <w:t>公安局：负责指导公安部门积极参加森林防火灭火工作，维护火场秩序，查处森林火灾案件；负责办理森林消防警灯、警报器的使用手续。</w:t>
      </w:r>
    </w:p>
    <w:p w14:paraId="018EF137">
      <w:pPr>
        <w:spacing w:line="600" w:lineRule="exact"/>
        <w:ind w:firstLine="640" w:firstLineChars="200"/>
        <w:rPr>
          <w:rFonts w:eastAsia="方正仿宋_GBK"/>
          <w:sz w:val="32"/>
          <w:szCs w:val="32"/>
        </w:rPr>
      </w:pPr>
      <w:r>
        <w:rPr>
          <w:rFonts w:eastAsia="方正仿宋_GBK"/>
          <w:sz w:val="32"/>
          <w:szCs w:val="32"/>
        </w:rPr>
        <w:t>市人社局：健全防火组织机构，配足配齐专职人员，提供社会保障。</w:t>
      </w:r>
    </w:p>
    <w:p w14:paraId="0BA5002A">
      <w:pPr>
        <w:spacing w:line="600" w:lineRule="exact"/>
        <w:ind w:firstLine="640" w:firstLineChars="200"/>
        <w:rPr>
          <w:rFonts w:eastAsia="方正仿宋_GBK"/>
          <w:sz w:val="32"/>
          <w:szCs w:val="32"/>
        </w:rPr>
      </w:pPr>
      <w:r>
        <w:rPr>
          <w:rFonts w:eastAsia="方正仿宋_GBK"/>
          <w:sz w:val="32"/>
          <w:szCs w:val="32"/>
        </w:rPr>
        <w:t>市财政局：负责将森林火灾的预防和扑救经费纳入财政预算，统筹安排森林防火资金，增加对森林防火投入，加强资金管理和监督。</w:t>
      </w:r>
    </w:p>
    <w:p w14:paraId="361FF1D3">
      <w:pPr>
        <w:spacing w:line="600" w:lineRule="exact"/>
        <w:ind w:firstLine="640" w:firstLineChars="200"/>
        <w:rPr>
          <w:rFonts w:eastAsia="方正仿宋_GBK"/>
          <w:sz w:val="32"/>
          <w:szCs w:val="32"/>
        </w:rPr>
      </w:pPr>
      <w:r>
        <w:rPr>
          <w:rFonts w:eastAsia="方正仿宋_GBK"/>
          <w:sz w:val="32"/>
          <w:szCs w:val="32"/>
        </w:rPr>
        <w:t>市交通局：</w:t>
      </w:r>
      <w:r>
        <w:rPr>
          <w:rFonts w:hint="eastAsia" w:eastAsia="方正仿宋_GBK"/>
          <w:sz w:val="32"/>
          <w:szCs w:val="32"/>
        </w:rPr>
        <w:t>保障公路运输道路畅通</w:t>
      </w:r>
      <w:r>
        <w:rPr>
          <w:rFonts w:eastAsia="方正仿宋_GBK"/>
          <w:sz w:val="32"/>
          <w:szCs w:val="32"/>
        </w:rPr>
        <w:t>并及时协助对扑火物资和增援人员进行快速运输；负责本系统做好林区公路两侧的森林防火工作，抓好司乘人员和旅客的森林防火宣传教育。</w:t>
      </w:r>
    </w:p>
    <w:p w14:paraId="36FEAA99">
      <w:pPr>
        <w:spacing w:line="600" w:lineRule="exact"/>
        <w:ind w:firstLine="640" w:firstLineChars="200"/>
        <w:rPr>
          <w:rFonts w:eastAsia="方正仿宋_GBK"/>
          <w:sz w:val="32"/>
          <w:szCs w:val="32"/>
        </w:rPr>
      </w:pPr>
      <w:r>
        <w:rPr>
          <w:rFonts w:eastAsia="方正仿宋_GBK"/>
          <w:sz w:val="32"/>
          <w:szCs w:val="32"/>
        </w:rPr>
        <w:t>市林草局：负责全市森林防火的监督和管理工作，加强值班和火场跟踪监测，协调组织扑火力量调配、应急通信保障、人员和物资快速运输，协助做好后勤保障，开展损失评估等。</w:t>
      </w:r>
    </w:p>
    <w:p w14:paraId="625C16D5">
      <w:pPr>
        <w:spacing w:line="600" w:lineRule="exact"/>
        <w:ind w:firstLine="640" w:firstLineChars="200"/>
        <w:rPr>
          <w:rFonts w:eastAsia="方正仿宋_GBK"/>
          <w:sz w:val="32"/>
          <w:szCs w:val="32"/>
        </w:rPr>
      </w:pPr>
      <w:r>
        <w:rPr>
          <w:rFonts w:eastAsia="方正仿宋_GBK"/>
          <w:sz w:val="32"/>
          <w:szCs w:val="32"/>
        </w:rPr>
        <w:t>市应急局：负责组织、协调灾害救助工作，管理、分配救灾款物并监督使用。收集相关部门灾情核查、损失评估数据工作</w:t>
      </w:r>
      <w:r>
        <w:rPr>
          <w:rFonts w:hint="eastAsia" w:eastAsia="方正仿宋_GBK"/>
          <w:sz w:val="32"/>
          <w:szCs w:val="32"/>
        </w:rPr>
        <w:t>。</w:t>
      </w:r>
    </w:p>
    <w:p w14:paraId="67768624">
      <w:pPr>
        <w:spacing w:line="600" w:lineRule="exact"/>
        <w:ind w:firstLine="640" w:firstLineChars="200"/>
        <w:rPr>
          <w:rFonts w:eastAsia="方正仿宋_GBK"/>
          <w:sz w:val="32"/>
          <w:szCs w:val="32"/>
        </w:rPr>
      </w:pPr>
      <w:r>
        <w:rPr>
          <w:rFonts w:eastAsia="方正仿宋_GBK"/>
          <w:sz w:val="32"/>
          <w:szCs w:val="32"/>
        </w:rPr>
        <w:t>市卫健局：组织对医护人员进行有关森林火灾现场急救基础知识、基本技能培训；协调组织森林防火救护工作。</w:t>
      </w:r>
    </w:p>
    <w:p w14:paraId="029D55D4">
      <w:pPr>
        <w:spacing w:line="600" w:lineRule="exact"/>
        <w:ind w:firstLine="640" w:firstLineChars="200"/>
        <w:rPr>
          <w:rFonts w:eastAsia="方正仿宋_GBK"/>
          <w:sz w:val="32"/>
          <w:szCs w:val="32"/>
        </w:rPr>
      </w:pPr>
      <w:r>
        <w:rPr>
          <w:rFonts w:eastAsia="方正仿宋_GBK"/>
          <w:sz w:val="32"/>
          <w:szCs w:val="32"/>
        </w:rPr>
        <w:t>市文广旅局：负责组织和指导全市旅游行业做好森林火灾预防工作，指导旅行社、导游对游客做好森林防火宣传；检查、督查旅游景区的森林防火工作。</w:t>
      </w:r>
    </w:p>
    <w:p w14:paraId="6B5A26C8">
      <w:pPr>
        <w:spacing w:line="600" w:lineRule="exact"/>
        <w:ind w:firstLine="640" w:firstLineChars="200"/>
        <w:rPr>
          <w:rFonts w:eastAsia="方正仿宋_GBK"/>
          <w:sz w:val="32"/>
          <w:szCs w:val="32"/>
        </w:rPr>
      </w:pPr>
      <w:r>
        <w:rPr>
          <w:rFonts w:hint="eastAsia" w:eastAsia="方正仿宋_GBK"/>
          <w:sz w:val="32"/>
          <w:szCs w:val="32"/>
        </w:rPr>
        <w:t>市</w:t>
      </w:r>
      <w:r>
        <w:rPr>
          <w:rFonts w:eastAsia="方正仿宋_GBK"/>
          <w:sz w:val="32"/>
          <w:szCs w:val="32"/>
        </w:rPr>
        <w:t>融媒体中心：负责宣传贯彻执行党和国家路线、方针政策，把握正确舆论导向。</w:t>
      </w:r>
    </w:p>
    <w:p w14:paraId="103FA754">
      <w:pPr>
        <w:spacing w:line="600" w:lineRule="exact"/>
        <w:ind w:firstLine="640" w:firstLineChars="200"/>
        <w:rPr>
          <w:rFonts w:eastAsia="方正仿宋_GBK"/>
          <w:sz w:val="32"/>
          <w:szCs w:val="32"/>
        </w:rPr>
      </w:pPr>
      <w:r>
        <w:rPr>
          <w:rFonts w:eastAsia="方正仿宋_GBK"/>
          <w:sz w:val="32"/>
          <w:szCs w:val="32"/>
        </w:rPr>
        <w:t>市气象局：负责全市森林火险天气预报工作，并向社会发布；出现较大森林火灾时，组织技术人员赶赴火场，搜集气象数据，为森林扑火决策做好服务，适时组织人工增雨灭火。</w:t>
      </w:r>
    </w:p>
    <w:p w14:paraId="3E0D8BC3">
      <w:pPr>
        <w:spacing w:line="600" w:lineRule="exact"/>
        <w:ind w:firstLine="640" w:firstLineChars="200"/>
        <w:rPr>
          <w:rFonts w:eastAsia="方正仿宋_GBK"/>
          <w:sz w:val="32"/>
          <w:szCs w:val="32"/>
        </w:rPr>
      </w:pPr>
      <w:r>
        <w:rPr>
          <w:rFonts w:eastAsia="方正仿宋_GBK"/>
          <w:sz w:val="32"/>
          <w:szCs w:val="32"/>
        </w:rPr>
        <w:t>电信公司、移动公司、联通公司：负责做好森林火灾应急通讯保障工作，免费播发森林防火短信息。</w:t>
      </w:r>
    </w:p>
    <w:p w14:paraId="0701FB69">
      <w:pPr>
        <w:spacing w:line="600" w:lineRule="exact"/>
        <w:ind w:firstLine="640" w:firstLineChars="200"/>
        <w:rPr>
          <w:rFonts w:eastAsia="方正仿宋_GBK"/>
          <w:sz w:val="32"/>
          <w:szCs w:val="32"/>
        </w:rPr>
      </w:pPr>
      <w:r>
        <w:rPr>
          <w:rFonts w:eastAsia="方正仿宋_GBK"/>
          <w:sz w:val="32"/>
          <w:szCs w:val="32"/>
        </w:rPr>
        <w:t>市消防大队：负责本地区的消防监督，执勤灭火工作</w:t>
      </w:r>
      <w:r>
        <w:rPr>
          <w:rFonts w:hint="eastAsia" w:eastAsia="方正仿宋_GBK"/>
          <w:sz w:val="32"/>
          <w:szCs w:val="32"/>
        </w:rPr>
        <w:t>。</w:t>
      </w:r>
    </w:p>
    <w:p w14:paraId="42EE0C2F">
      <w:pPr>
        <w:spacing w:line="600" w:lineRule="exact"/>
        <w:ind w:firstLine="640" w:firstLineChars="200"/>
        <w:rPr>
          <w:rFonts w:eastAsia="方正仿宋_GBK"/>
          <w:sz w:val="32"/>
          <w:szCs w:val="32"/>
        </w:rPr>
      </w:pPr>
      <w:r>
        <w:rPr>
          <w:rFonts w:hint="eastAsia" w:eastAsia="方正仿宋_GBK"/>
          <w:sz w:val="32"/>
          <w:szCs w:val="32"/>
        </w:rPr>
        <w:t>市</w:t>
      </w:r>
      <w:r>
        <w:rPr>
          <w:rFonts w:eastAsia="方正仿宋_GBK"/>
          <w:sz w:val="32"/>
          <w:szCs w:val="32"/>
        </w:rPr>
        <w:t>商务局：负责协调中石油、中石化企业对所需扑救应急成</w:t>
      </w:r>
    </w:p>
    <w:p w14:paraId="33B9882F">
      <w:pPr>
        <w:spacing w:line="600" w:lineRule="exact"/>
        <w:rPr>
          <w:rFonts w:eastAsia="方正仿宋_GBK"/>
          <w:sz w:val="32"/>
          <w:szCs w:val="32"/>
        </w:rPr>
      </w:pPr>
      <w:r>
        <w:rPr>
          <w:rFonts w:eastAsia="方正仿宋_GBK"/>
          <w:sz w:val="32"/>
          <w:szCs w:val="32"/>
        </w:rPr>
        <w:t>品油料紧急调拨。</w:t>
      </w:r>
    </w:p>
    <w:p w14:paraId="06B2F3A3">
      <w:pPr>
        <w:spacing w:line="600" w:lineRule="exact"/>
        <w:ind w:firstLine="640" w:firstLineChars="200"/>
        <w:rPr>
          <w:rFonts w:eastAsia="方正仿宋_GBK"/>
          <w:sz w:val="32"/>
          <w:szCs w:val="32"/>
        </w:rPr>
      </w:pPr>
      <w:r>
        <w:rPr>
          <w:rFonts w:eastAsia="方正仿宋_GBK"/>
          <w:sz w:val="32"/>
          <w:szCs w:val="32"/>
        </w:rPr>
        <w:t>国家电网吉林洮南供电有限公司：负责供电，指导处理电力系统出现的各种故障，并及时向上级汇报。</w:t>
      </w:r>
    </w:p>
    <w:p w14:paraId="7D14AD3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2.7专业应急组及职责</w:t>
      </w:r>
    </w:p>
    <w:p w14:paraId="789EE929">
      <w:pPr>
        <w:spacing w:line="600" w:lineRule="exact"/>
        <w:ind w:firstLine="640" w:firstLineChars="200"/>
        <w:rPr>
          <w:rFonts w:eastAsia="方正仿宋_GBK"/>
          <w:sz w:val="32"/>
          <w:szCs w:val="32"/>
        </w:rPr>
      </w:pPr>
      <w:r>
        <w:rPr>
          <w:rFonts w:eastAsia="方正仿宋_GBK"/>
          <w:sz w:val="32"/>
          <w:szCs w:val="32"/>
        </w:rPr>
        <w:t>洮南市人民政府森林草原防灭火指挥部根据扑救森林草原火灾需要设立相应的工作组。各工作组根据实际工作需要，可增加有关部门</w:t>
      </w:r>
      <w:r>
        <w:rPr>
          <w:rFonts w:hint="eastAsia" w:eastAsia="方正仿宋_GBK"/>
          <w:sz w:val="32"/>
          <w:szCs w:val="32"/>
        </w:rPr>
        <w:t>（</w:t>
      </w:r>
      <w:r>
        <w:rPr>
          <w:rFonts w:eastAsia="方正仿宋_GBK"/>
          <w:sz w:val="32"/>
          <w:szCs w:val="32"/>
        </w:rPr>
        <w:t>单位</w:t>
      </w:r>
      <w:r>
        <w:rPr>
          <w:rFonts w:hint="eastAsia" w:eastAsia="方正仿宋_GBK"/>
          <w:sz w:val="32"/>
          <w:szCs w:val="32"/>
        </w:rPr>
        <w:t>）</w:t>
      </w:r>
      <w:r>
        <w:rPr>
          <w:rFonts w:eastAsia="方正仿宋_GBK"/>
          <w:sz w:val="32"/>
          <w:szCs w:val="32"/>
        </w:rPr>
        <w:t>。各工作组组成及职责分工如下：</w:t>
      </w:r>
    </w:p>
    <w:p w14:paraId="0552174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2.7.1综合协调组</w:t>
      </w:r>
    </w:p>
    <w:p w14:paraId="10E31D32">
      <w:pPr>
        <w:spacing w:line="600" w:lineRule="exact"/>
        <w:ind w:firstLine="640" w:firstLineChars="200"/>
        <w:rPr>
          <w:rFonts w:eastAsia="方正仿宋_GBK"/>
          <w:sz w:val="32"/>
          <w:szCs w:val="32"/>
        </w:rPr>
      </w:pPr>
      <w:r>
        <w:rPr>
          <w:rFonts w:eastAsia="方正仿宋_GBK"/>
          <w:sz w:val="32"/>
          <w:szCs w:val="32"/>
        </w:rPr>
        <w:t>由</w:t>
      </w:r>
      <w:r>
        <w:rPr>
          <w:rFonts w:hint="eastAsia" w:eastAsia="方正仿宋_GBK"/>
          <w:sz w:val="32"/>
          <w:szCs w:val="32"/>
        </w:rPr>
        <w:t>市</w:t>
      </w:r>
      <w:r>
        <w:rPr>
          <w:rFonts w:eastAsia="方正仿宋_GBK"/>
          <w:sz w:val="32"/>
          <w:szCs w:val="32"/>
        </w:rPr>
        <w:t>应急局牵头，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62438859">
      <w:pPr>
        <w:spacing w:line="600" w:lineRule="exact"/>
        <w:ind w:firstLine="640" w:firstLineChars="200"/>
        <w:rPr>
          <w:rFonts w:eastAsia="方正仿宋_GBK"/>
          <w:sz w:val="32"/>
          <w:szCs w:val="32"/>
        </w:rPr>
      </w:pPr>
      <w:r>
        <w:rPr>
          <w:rFonts w:eastAsia="方正仿宋_GBK"/>
          <w:sz w:val="32"/>
          <w:szCs w:val="32"/>
        </w:rPr>
        <w:t>主要职责：传达贯彻市委市政府</w:t>
      </w:r>
      <w:r>
        <w:rPr>
          <w:rFonts w:hint="eastAsia" w:eastAsia="方正仿宋_GBK"/>
          <w:sz w:val="32"/>
          <w:szCs w:val="32"/>
        </w:rPr>
        <w:t>重要</w:t>
      </w:r>
      <w:r>
        <w:rPr>
          <w:rFonts w:eastAsia="方正仿宋_GBK"/>
          <w:sz w:val="32"/>
          <w:szCs w:val="32"/>
        </w:rPr>
        <w:t>指示；密切跟踪汇总森林草原火情和扑救进展，及时向市政府报告，并通报洮南市人民政府森林草原防灭火指挥部各成员单位；综合协调内部日常事务，督办重要工作；视情协调我市救援队伍现场行动。</w:t>
      </w:r>
    </w:p>
    <w:p w14:paraId="6FEDDAC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2.7.2抢险救援组</w:t>
      </w:r>
    </w:p>
    <w:p w14:paraId="2C0EE0A9">
      <w:pPr>
        <w:spacing w:line="600" w:lineRule="exact"/>
        <w:ind w:firstLine="640" w:firstLineChars="200"/>
        <w:rPr>
          <w:rFonts w:eastAsia="方正仿宋_GBK"/>
          <w:sz w:val="32"/>
          <w:szCs w:val="32"/>
        </w:rPr>
      </w:pPr>
      <w:r>
        <w:rPr>
          <w:rFonts w:eastAsia="方正仿宋_GBK"/>
          <w:sz w:val="32"/>
          <w:szCs w:val="32"/>
        </w:rPr>
        <w:t>由林草局牵头，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3960FFBD">
      <w:pPr>
        <w:spacing w:line="600" w:lineRule="exact"/>
        <w:ind w:firstLine="640" w:firstLineChars="200"/>
        <w:rPr>
          <w:rFonts w:eastAsia="方正仿宋_GBK"/>
          <w:sz w:val="32"/>
          <w:szCs w:val="32"/>
        </w:rPr>
      </w:pPr>
      <w:r>
        <w:rPr>
          <w:rFonts w:eastAsia="方正仿宋_GBK"/>
          <w:sz w:val="32"/>
          <w:szCs w:val="32"/>
        </w:rPr>
        <w:t>主要职责：指导灾区制定现场抢险救援方案和组织实施工作；根据灾情变化，适时提出调整抢险救援力量的建议；协调调度应急救援队伍和物资参加抢险救援；指导社会救援力量参与抢险救援；组织协调现场应急处置有关工作。</w:t>
      </w:r>
    </w:p>
    <w:p w14:paraId="11160D0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2.7.3医疗救治组</w:t>
      </w:r>
    </w:p>
    <w:p w14:paraId="297931A6">
      <w:pPr>
        <w:spacing w:line="600" w:lineRule="exact"/>
        <w:ind w:firstLine="640" w:firstLineChars="200"/>
        <w:rPr>
          <w:rFonts w:eastAsia="方正仿宋_GBK"/>
          <w:sz w:val="32"/>
          <w:szCs w:val="32"/>
        </w:rPr>
      </w:pPr>
      <w:r>
        <w:rPr>
          <w:rFonts w:eastAsia="方正仿宋_GBK"/>
          <w:sz w:val="32"/>
          <w:szCs w:val="32"/>
        </w:rPr>
        <w:t>由卫健局牵头，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0EDA94D7">
      <w:pPr>
        <w:spacing w:line="600" w:lineRule="exact"/>
        <w:ind w:firstLine="640" w:firstLineChars="200"/>
        <w:rPr>
          <w:rFonts w:eastAsia="方正仿宋_GBK"/>
          <w:sz w:val="32"/>
          <w:szCs w:val="32"/>
        </w:rPr>
      </w:pPr>
      <w:r>
        <w:rPr>
          <w:rFonts w:eastAsia="方正仿宋_GBK"/>
          <w:sz w:val="32"/>
          <w:szCs w:val="32"/>
        </w:rPr>
        <w:t>主要职责：组织指导灾区医疗救助和卫生防疫工作；统筹协调医疗救护队伍和医疗器械、药品支援灾区；组织指导灾区转运救治伤员、做好伤亡统计；指导灾区、安置点防范和控制各种传染病等疫情暴发流行。</w:t>
      </w:r>
    </w:p>
    <w:p w14:paraId="44E5D3F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2.7.4火灾监测组</w:t>
      </w:r>
    </w:p>
    <w:p w14:paraId="6B7F4BCD">
      <w:pPr>
        <w:spacing w:line="600" w:lineRule="exact"/>
        <w:ind w:firstLine="640" w:firstLineChars="200"/>
        <w:rPr>
          <w:rFonts w:eastAsia="方正仿宋_GBK"/>
          <w:sz w:val="32"/>
          <w:szCs w:val="32"/>
        </w:rPr>
      </w:pPr>
      <w:r>
        <w:rPr>
          <w:rFonts w:eastAsia="方正仿宋_GBK"/>
          <w:sz w:val="32"/>
          <w:szCs w:val="32"/>
        </w:rPr>
        <w:t>由市气象局牵头，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58606959">
      <w:pPr>
        <w:spacing w:line="600" w:lineRule="exact"/>
        <w:ind w:firstLine="640" w:firstLineChars="200"/>
        <w:rPr>
          <w:rFonts w:eastAsia="方正仿宋_GBK"/>
          <w:sz w:val="32"/>
          <w:szCs w:val="32"/>
        </w:rPr>
      </w:pPr>
      <w:r>
        <w:rPr>
          <w:rFonts w:eastAsia="方正仿宋_GBK"/>
          <w:sz w:val="32"/>
          <w:szCs w:val="32"/>
        </w:rPr>
        <w:t>主要职责：组织火灾风险监测，指导次生衍生灾害防范；调度相关技术力量和设备，监视灾情发展；指导灾害防御和灾害隐患监测预警。</w:t>
      </w:r>
    </w:p>
    <w:p w14:paraId="2D9CAFA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2.7.5通信保障组</w:t>
      </w:r>
    </w:p>
    <w:p w14:paraId="1D6D0CCE">
      <w:pPr>
        <w:spacing w:line="600" w:lineRule="exact"/>
        <w:ind w:firstLine="640" w:firstLineChars="200"/>
        <w:rPr>
          <w:rFonts w:eastAsia="方正仿宋_GBK"/>
          <w:sz w:val="32"/>
          <w:szCs w:val="32"/>
        </w:rPr>
      </w:pPr>
      <w:r>
        <w:rPr>
          <w:rFonts w:eastAsia="方正仿宋_GBK"/>
          <w:sz w:val="32"/>
          <w:szCs w:val="32"/>
        </w:rPr>
        <w:t>由应急局牵头，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199CDAD8">
      <w:pPr>
        <w:spacing w:line="600" w:lineRule="exact"/>
        <w:ind w:firstLine="640" w:firstLineChars="200"/>
        <w:rPr>
          <w:rFonts w:eastAsia="方正仿宋_GBK"/>
          <w:sz w:val="32"/>
          <w:szCs w:val="32"/>
        </w:rPr>
      </w:pPr>
      <w:r>
        <w:rPr>
          <w:rFonts w:eastAsia="方正仿宋_GBK"/>
          <w:sz w:val="32"/>
          <w:szCs w:val="32"/>
        </w:rPr>
        <w:t>主要职责：协调做好灾区的通信和信息化组网工作；建立灾害现场指挥机构、应急救援队伍与应急部指挥中心以及其他指挥机构之间的通信联络；指导修复受损通信设施，恢复灾区通信。</w:t>
      </w:r>
    </w:p>
    <w:p w14:paraId="3832883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2.7.6交通保障组</w:t>
      </w:r>
    </w:p>
    <w:p w14:paraId="152BC6C1">
      <w:pPr>
        <w:spacing w:line="600" w:lineRule="exact"/>
        <w:ind w:firstLine="640" w:firstLineChars="200"/>
        <w:rPr>
          <w:rFonts w:eastAsia="方正仿宋_GBK"/>
          <w:sz w:val="32"/>
          <w:szCs w:val="32"/>
        </w:rPr>
      </w:pPr>
      <w:r>
        <w:rPr>
          <w:rFonts w:eastAsia="方正仿宋_GBK"/>
          <w:sz w:val="32"/>
          <w:szCs w:val="32"/>
        </w:rPr>
        <w:t>由市交通局牵头，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39932AD7">
      <w:pPr>
        <w:spacing w:line="600" w:lineRule="exact"/>
        <w:ind w:firstLine="640" w:firstLineChars="200"/>
        <w:rPr>
          <w:rFonts w:eastAsia="方正仿宋_GBK"/>
          <w:sz w:val="32"/>
          <w:szCs w:val="32"/>
        </w:rPr>
      </w:pPr>
      <w:r>
        <w:rPr>
          <w:rFonts w:eastAsia="方正仿宋_GBK"/>
          <w:sz w:val="32"/>
          <w:szCs w:val="32"/>
        </w:rPr>
        <w:t>主要职责：统筹协调做好应急救援力量赴灾区和撤离时的交通保障工作；指导灾区道路抢通抢修；协调抢险救灾物资、救援装备和基本生活物资等交通保障。</w:t>
      </w:r>
    </w:p>
    <w:p w14:paraId="5C1978D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2.7.7军队工作组</w:t>
      </w:r>
    </w:p>
    <w:p w14:paraId="3DEF2E8A">
      <w:pPr>
        <w:spacing w:line="600" w:lineRule="exact"/>
        <w:ind w:firstLine="640" w:firstLineChars="200"/>
        <w:rPr>
          <w:rFonts w:eastAsia="方正仿宋_GBK"/>
          <w:sz w:val="32"/>
          <w:szCs w:val="32"/>
        </w:rPr>
      </w:pPr>
      <w:r>
        <w:rPr>
          <w:rFonts w:eastAsia="方正仿宋_GBK"/>
          <w:sz w:val="32"/>
          <w:szCs w:val="32"/>
        </w:rPr>
        <w:t>由</w:t>
      </w:r>
      <w:r>
        <w:rPr>
          <w:rFonts w:hint="eastAsia" w:eastAsia="方正仿宋_GBK"/>
          <w:sz w:val="32"/>
          <w:szCs w:val="32"/>
        </w:rPr>
        <w:t>市</w:t>
      </w:r>
      <w:r>
        <w:rPr>
          <w:rFonts w:eastAsia="方正仿宋_GBK"/>
          <w:sz w:val="32"/>
          <w:szCs w:val="32"/>
        </w:rPr>
        <w:t>人武部牵头，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148706B5">
      <w:pPr>
        <w:spacing w:line="600" w:lineRule="exact"/>
        <w:ind w:firstLine="640" w:firstLineChars="200"/>
        <w:rPr>
          <w:rFonts w:eastAsia="方正仿宋_GBK"/>
          <w:sz w:val="32"/>
          <w:szCs w:val="32"/>
        </w:rPr>
      </w:pPr>
      <w:r>
        <w:rPr>
          <w:rFonts w:eastAsia="方正仿宋_GBK"/>
          <w:sz w:val="32"/>
          <w:szCs w:val="32"/>
        </w:rPr>
        <w:t>主要职责：参加市级层面军地联合指挥，根据需要，负责全市民兵的调动。加强现场协调指导，保障军地联合指挥作战。</w:t>
      </w:r>
    </w:p>
    <w:p w14:paraId="530ACF4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2.7.8专家支持组</w:t>
      </w:r>
    </w:p>
    <w:p w14:paraId="301C36B7">
      <w:pPr>
        <w:spacing w:line="600" w:lineRule="exact"/>
        <w:ind w:firstLine="640" w:firstLineChars="200"/>
        <w:rPr>
          <w:rFonts w:eastAsia="方正仿宋_GBK"/>
          <w:sz w:val="32"/>
          <w:szCs w:val="32"/>
        </w:rPr>
      </w:pPr>
      <w:r>
        <w:rPr>
          <w:rFonts w:eastAsia="方正仿宋_GBK"/>
          <w:sz w:val="32"/>
          <w:szCs w:val="32"/>
        </w:rPr>
        <w:t>由</w:t>
      </w:r>
      <w:r>
        <w:rPr>
          <w:rFonts w:hint="eastAsia" w:eastAsia="方正仿宋_GBK"/>
          <w:sz w:val="32"/>
          <w:szCs w:val="32"/>
        </w:rPr>
        <w:t>市</w:t>
      </w:r>
      <w:r>
        <w:rPr>
          <w:rFonts w:eastAsia="方正仿宋_GBK"/>
          <w:sz w:val="32"/>
          <w:szCs w:val="32"/>
        </w:rPr>
        <w:t>气象</w:t>
      </w:r>
      <w:r>
        <w:rPr>
          <w:rFonts w:hint="eastAsia" w:eastAsia="方正仿宋_GBK"/>
          <w:sz w:val="32"/>
          <w:szCs w:val="32"/>
        </w:rPr>
        <w:t>局</w:t>
      </w:r>
      <w:r>
        <w:rPr>
          <w:rFonts w:eastAsia="方正仿宋_GBK"/>
          <w:sz w:val="32"/>
          <w:szCs w:val="32"/>
        </w:rPr>
        <w:t>、</w:t>
      </w:r>
      <w:r>
        <w:rPr>
          <w:rFonts w:hint="eastAsia" w:eastAsia="方正仿宋_GBK"/>
          <w:sz w:val="32"/>
          <w:szCs w:val="32"/>
        </w:rPr>
        <w:t>市</w:t>
      </w:r>
      <w:r>
        <w:rPr>
          <w:rFonts w:eastAsia="方正仿宋_GBK"/>
          <w:sz w:val="32"/>
          <w:szCs w:val="32"/>
        </w:rPr>
        <w:t>林草</w:t>
      </w:r>
      <w:r>
        <w:rPr>
          <w:rFonts w:hint="eastAsia" w:eastAsia="方正仿宋_GBK"/>
          <w:sz w:val="32"/>
          <w:szCs w:val="32"/>
        </w:rPr>
        <w:t>局</w:t>
      </w:r>
      <w:r>
        <w:rPr>
          <w:rFonts w:eastAsia="方正仿宋_GBK"/>
          <w:sz w:val="32"/>
          <w:szCs w:val="32"/>
        </w:rPr>
        <w:t>技术人员组成洮南市森林草原防灭火专家组。</w:t>
      </w:r>
    </w:p>
    <w:p w14:paraId="6CD556E6">
      <w:pPr>
        <w:spacing w:line="600" w:lineRule="exact"/>
        <w:ind w:firstLine="640" w:firstLineChars="200"/>
        <w:rPr>
          <w:rFonts w:eastAsia="方正仿宋_GBK"/>
          <w:sz w:val="32"/>
          <w:szCs w:val="32"/>
        </w:rPr>
      </w:pPr>
      <w:r>
        <w:rPr>
          <w:rFonts w:eastAsia="方正仿宋_GBK"/>
          <w:sz w:val="32"/>
          <w:szCs w:val="32"/>
        </w:rPr>
        <w:t>主要职责：组织现场灾情会商研判，提供技术支持；指导现场监测预警和隐患排查工作；指导开展灾情调查和灾损评估；参与制定抢险救援方案。</w:t>
      </w:r>
    </w:p>
    <w:p w14:paraId="1BF6282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2.7.9灾情评估组</w:t>
      </w:r>
    </w:p>
    <w:p w14:paraId="24B0F508">
      <w:pPr>
        <w:spacing w:line="600" w:lineRule="exact"/>
        <w:ind w:firstLine="640" w:firstLineChars="200"/>
        <w:rPr>
          <w:rFonts w:eastAsia="方正仿宋_GBK"/>
          <w:sz w:val="32"/>
          <w:szCs w:val="32"/>
        </w:rPr>
      </w:pPr>
      <w:r>
        <w:rPr>
          <w:rFonts w:eastAsia="方正仿宋_GBK"/>
          <w:sz w:val="32"/>
          <w:szCs w:val="32"/>
        </w:rPr>
        <w:t>由市林草局牵头，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004FC28E">
      <w:pPr>
        <w:spacing w:line="600" w:lineRule="exact"/>
        <w:ind w:firstLine="640" w:firstLineChars="200"/>
        <w:rPr>
          <w:rFonts w:eastAsia="方正仿宋_GBK"/>
          <w:sz w:val="32"/>
          <w:szCs w:val="32"/>
        </w:rPr>
      </w:pPr>
      <w:r>
        <w:rPr>
          <w:rFonts w:eastAsia="方正仿宋_GBK"/>
          <w:sz w:val="32"/>
          <w:szCs w:val="32"/>
        </w:rPr>
        <w:t>主要职责：指导开展灾情调查和灾时跟踪评估，为抢险救灾决策提供信息支持；参与制定救援救灾方案。</w:t>
      </w:r>
    </w:p>
    <w:p w14:paraId="52FB91C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2.7.10群众生活组</w:t>
      </w:r>
    </w:p>
    <w:p w14:paraId="198873B9">
      <w:pPr>
        <w:spacing w:line="600" w:lineRule="exact"/>
        <w:ind w:firstLine="640" w:firstLineChars="200"/>
        <w:rPr>
          <w:rFonts w:eastAsia="方正仿宋_GBK"/>
          <w:sz w:val="32"/>
          <w:szCs w:val="32"/>
        </w:rPr>
      </w:pPr>
      <w:r>
        <w:rPr>
          <w:rFonts w:eastAsia="方正仿宋_GBK"/>
          <w:sz w:val="32"/>
          <w:szCs w:val="32"/>
        </w:rPr>
        <w:t>由应急局牵头，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458124EC">
      <w:pPr>
        <w:spacing w:line="600" w:lineRule="exact"/>
        <w:ind w:firstLine="640" w:firstLineChars="200"/>
        <w:rPr>
          <w:rFonts w:eastAsia="方正仿宋_GBK"/>
          <w:sz w:val="32"/>
          <w:szCs w:val="32"/>
        </w:rPr>
      </w:pPr>
      <w:r>
        <w:rPr>
          <w:rFonts w:eastAsia="方正仿宋_GBK"/>
          <w:sz w:val="32"/>
          <w:szCs w:val="32"/>
        </w:rPr>
        <w:t>主要职责：制定受灾群众救助工作方案；下拨中央救灾款物并指导发放；统筹灾区生活必需品市场供应，指导灾区油、电、气等重要基础设施抢修；指导做好受灾群众紧急转移安置、过渡期救助和因灾遇难人员家属抚慰等工作；组织市内捐赠、社会援助接收等工作。</w:t>
      </w:r>
    </w:p>
    <w:p w14:paraId="60EB55F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2.7.11社会治安组</w:t>
      </w:r>
    </w:p>
    <w:p w14:paraId="5C75AB4B">
      <w:pPr>
        <w:spacing w:line="600" w:lineRule="exact"/>
        <w:ind w:firstLine="640" w:firstLineChars="200"/>
        <w:rPr>
          <w:rFonts w:eastAsia="方正仿宋_GBK"/>
          <w:sz w:val="32"/>
          <w:szCs w:val="32"/>
        </w:rPr>
      </w:pPr>
      <w:r>
        <w:rPr>
          <w:rFonts w:eastAsia="方正仿宋_GBK"/>
          <w:sz w:val="32"/>
          <w:szCs w:val="32"/>
        </w:rPr>
        <w:t>由市公安局牵头，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2B742521">
      <w:pPr>
        <w:spacing w:line="600" w:lineRule="exact"/>
        <w:ind w:firstLine="640" w:firstLineChars="200"/>
        <w:rPr>
          <w:rFonts w:eastAsia="方正仿宋_GBK"/>
          <w:sz w:val="32"/>
          <w:szCs w:val="32"/>
        </w:rPr>
      </w:pPr>
      <w:r>
        <w:rPr>
          <w:rFonts w:eastAsia="方正仿宋_GBK"/>
          <w:sz w:val="32"/>
          <w:szCs w:val="32"/>
        </w:rPr>
        <w:t>主要职责：做好森林草原火灾有关违法犯罪案件查处工作；指导协助灾区加强现场管控和治安管理工作；维护社会治安和道路交通秩序，预防和处置群体性事件，维护社会稳定；协调做好火场前线指挥部在灾区时的安全保卫工作。</w:t>
      </w:r>
    </w:p>
    <w:p w14:paraId="7AF0CB5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2.7.12宣传报道组</w:t>
      </w:r>
    </w:p>
    <w:p w14:paraId="2B98DA81">
      <w:pPr>
        <w:spacing w:line="600" w:lineRule="exact"/>
        <w:ind w:firstLine="640" w:firstLineChars="200"/>
        <w:rPr>
          <w:rFonts w:eastAsia="方正仿宋_GBK"/>
          <w:sz w:val="32"/>
          <w:szCs w:val="32"/>
        </w:rPr>
      </w:pPr>
      <w:r>
        <w:rPr>
          <w:rFonts w:eastAsia="方正仿宋_GBK"/>
          <w:sz w:val="32"/>
          <w:szCs w:val="32"/>
        </w:rPr>
        <w:t>由市委宣传部牵头，</w:t>
      </w:r>
      <w:r>
        <w:rPr>
          <w:rFonts w:hint="eastAsia" w:eastAsia="方正仿宋_GBK"/>
          <w:sz w:val="32"/>
          <w:szCs w:val="32"/>
        </w:rPr>
        <w:t>各相关部门（单位）负责配合</w:t>
      </w:r>
      <w:r>
        <w:rPr>
          <w:rFonts w:eastAsia="方正仿宋_GBK"/>
          <w:sz w:val="32"/>
          <w:szCs w:val="32"/>
        </w:rPr>
        <w:t xml:space="preserve"> </w:t>
      </w:r>
      <w:r>
        <w:rPr>
          <w:rFonts w:hint="eastAsia" w:eastAsia="方正仿宋_GBK"/>
          <w:sz w:val="32"/>
          <w:szCs w:val="32"/>
        </w:rPr>
        <w:t>。</w:t>
      </w:r>
    </w:p>
    <w:p w14:paraId="578F9A1B">
      <w:pPr>
        <w:spacing w:line="600" w:lineRule="exact"/>
        <w:ind w:firstLine="640" w:firstLineChars="200"/>
        <w:rPr>
          <w:rFonts w:eastAsia="方正仿宋_GBK"/>
          <w:sz w:val="32"/>
          <w:szCs w:val="32"/>
        </w:rPr>
      </w:pPr>
      <w:r>
        <w:rPr>
          <w:rFonts w:eastAsia="方正仿宋_GBK"/>
          <w:sz w:val="32"/>
          <w:szCs w:val="32"/>
        </w:rPr>
        <w:t>主要职责：统筹新闻宣传报道工作；指导做好现场发布会和新闻媒体服务管理；组织开展舆情监测研判，加强舆情管控；指导做好科普宣传；协调做好市委市政府领导同志在灾区现场指导处置工作的新闻报道。</w:t>
      </w:r>
    </w:p>
    <w:p w14:paraId="0E37819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2.8联动组织指挥</w:t>
      </w:r>
    </w:p>
    <w:p w14:paraId="1D8A4E84">
      <w:pPr>
        <w:spacing w:line="600" w:lineRule="exact"/>
        <w:ind w:firstLine="640" w:firstLineChars="200"/>
        <w:rPr>
          <w:rFonts w:eastAsia="方正仿宋_GBK"/>
          <w:sz w:val="32"/>
          <w:szCs w:val="32"/>
        </w:rPr>
      </w:pPr>
      <w:r>
        <w:rPr>
          <w:rFonts w:hint="eastAsia" w:eastAsia="方正仿宋_GBK"/>
          <w:sz w:val="32"/>
          <w:szCs w:val="32"/>
        </w:rPr>
        <w:t>洮南市人民政府森林草原防灭火指挥部</w:t>
      </w:r>
      <w:r>
        <w:rPr>
          <w:rFonts w:eastAsia="方正仿宋_GBK"/>
          <w:sz w:val="32"/>
          <w:szCs w:val="32"/>
        </w:rPr>
        <w:t>是全市森林草原火灾的应急指挥机构，组织协调危险性较大森林草原火灾和重点区域森林草原火灾的应对处置工作。</w:t>
      </w:r>
    </w:p>
    <w:p w14:paraId="2DAD277B">
      <w:pPr>
        <w:spacing w:line="600" w:lineRule="exact"/>
        <w:ind w:firstLine="640" w:firstLineChars="200"/>
        <w:rPr>
          <w:rFonts w:eastAsia="方正仿宋_GBK"/>
          <w:sz w:val="32"/>
          <w:szCs w:val="32"/>
        </w:rPr>
      </w:pPr>
      <w:r>
        <w:rPr>
          <w:rFonts w:eastAsia="方正仿宋_GBK"/>
          <w:sz w:val="32"/>
          <w:szCs w:val="32"/>
        </w:rPr>
        <w:t>临界的森林火灾扑救工作，制定《洮南市森林草原火灾应急联动机制》，与周边</w:t>
      </w:r>
      <w:r>
        <w:rPr>
          <w:rFonts w:hint="eastAsia" w:eastAsia="方正仿宋_GBK"/>
          <w:sz w:val="32"/>
          <w:szCs w:val="32"/>
        </w:rPr>
        <w:t>临界区域</w:t>
      </w:r>
      <w:r>
        <w:rPr>
          <w:rFonts w:eastAsia="方正仿宋_GBK"/>
          <w:sz w:val="32"/>
          <w:szCs w:val="32"/>
        </w:rPr>
        <w:t>签订森林草原防火联防协议，洮南市森林草原防灭火指挥部协调好联动组织指挥，建立临界沟通机制。</w:t>
      </w:r>
    </w:p>
    <w:p w14:paraId="34EF720C">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3预警、监测和信息报告</w:t>
      </w:r>
    </w:p>
    <w:p w14:paraId="6C877CF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3.1预警</w:t>
      </w:r>
    </w:p>
    <w:p w14:paraId="47B38CD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3.1.1火险等级</w:t>
      </w:r>
    </w:p>
    <w:p w14:paraId="00662E6B">
      <w:pPr>
        <w:spacing w:line="600" w:lineRule="exact"/>
        <w:ind w:firstLine="640" w:firstLineChars="200"/>
        <w:rPr>
          <w:rFonts w:eastAsia="方正仿宋_GBK"/>
          <w:sz w:val="32"/>
          <w:szCs w:val="32"/>
        </w:rPr>
      </w:pPr>
      <w:r>
        <w:rPr>
          <w:rFonts w:eastAsia="方正仿宋_GBK"/>
          <w:sz w:val="32"/>
          <w:szCs w:val="32"/>
        </w:rPr>
        <w:t>森林火险是森林可燃物受天气条件、地形条件、植被条件、火源条件影响而发生火灾的危险程度指标。森林火险等级是将森林火险按森林可燃物的易燃程度和易蔓延程度进行等级划分，表示森林火灾发生危险程度的等级，通常将森林火险分为五级。一级低度危险、二级中度危险、三级较高危险、四级高度危险、五级极度危险，依据其危险程度逐渐升高。</w:t>
      </w:r>
    </w:p>
    <w:p w14:paraId="3526527D">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3.1.2预警信号</w:t>
      </w:r>
    </w:p>
    <w:p w14:paraId="354010E0">
      <w:pPr>
        <w:spacing w:line="600" w:lineRule="exact"/>
        <w:ind w:firstLine="640" w:firstLineChars="200"/>
        <w:rPr>
          <w:rFonts w:eastAsia="方正仿宋_GBK"/>
          <w:sz w:val="32"/>
          <w:szCs w:val="32"/>
        </w:rPr>
      </w:pPr>
      <w:r>
        <w:rPr>
          <w:rFonts w:eastAsia="方正仿宋_GBK"/>
          <w:sz w:val="32"/>
          <w:szCs w:val="32"/>
        </w:rPr>
        <w:t>森林火险预警信号是依据森林火险等级及未来发展趋势所发布的预警等级，共划分为四个等级，依次为蓝色、黄色、橙色、红色。其中橙色、红色为森林高火险预警信号。森林火险等级与预警信号对应如下关系表</w:t>
      </w:r>
    </w:p>
    <w:p w14:paraId="0BC98BC2">
      <w:pPr>
        <w:spacing w:line="600" w:lineRule="exact"/>
        <w:ind w:firstLine="640" w:firstLineChars="200"/>
        <w:rPr>
          <w:rFonts w:eastAsia="方正仿宋_GBK"/>
          <w:sz w:val="32"/>
          <w:szCs w:val="32"/>
        </w:rPr>
      </w:pPr>
      <w:r>
        <w:rPr>
          <w:rFonts w:eastAsia="方正仿宋_GBK"/>
          <w:sz w:val="32"/>
          <w:szCs w:val="32"/>
        </w:rPr>
        <w:t>森林火险等级</w:t>
      </w:r>
      <w:r>
        <w:rPr>
          <w:rFonts w:eastAsia="方正仿宋_GBK"/>
          <w:sz w:val="32"/>
          <w:szCs w:val="32"/>
        </w:rPr>
        <w:tab/>
      </w:r>
      <w:r>
        <w:rPr>
          <w:rFonts w:eastAsia="方正仿宋_GBK"/>
          <w:sz w:val="32"/>
          <w:szCs w:val="32"/>
        </w:rPr>
        <w:t>危险程度</w:t>
      </w:r>
      <w:r>
        <w:rPr>
          <w:rFonts w:eastAsia="方正仿宋_GBK"/>
          <w:sz w:val="32"/>
          <w:szCs w:val="32"/>
        </w:rPr>
        <w:tab/>
      </w:r>
      <w:r>
        <w:rPr>
          <w:rFonts w:eastAsia="方正仿宋_GBK"/>
          <w:sz w:val="32"/>
          <w:szCs w:val="32"/>
        </w:rPr>
        <w:t>易燃程度</w:t>
      </w:r>
      <w:r>
        <w:rPr>
          <w:rFonts w:eastAsia="方正仿宋_GBK"/>
          <w:sz w:val="32"/>
          <w:szCs w:val="32"/>
        </w:rPr>
        <w:tab/>
      </w:r>
      <w:r>
        <w:rPr>
          <w:rFonts w:eastAsia="方正仿宋_GBK"/>
          <w:sz w:val="32"/>
          <w:szCs w:val="32"/>
        </w:rPr>
        <w:t>蔓延程度</w:t>
      </w:r>
      <w:r>
        <w:rPr>
          <w:rFonts w:eastAsia="方正仿宋_GBK"/>
          <w:sz w:val="32"/>
          <w:szCs w:val="32"/>
        </w:rPr>
        <w:tab/>
      </w:r>
      <w:r>
        <w:rPr>
          <w:rFonts w:eastAsia="方正仿宋_GBK"/>
          <w:sz w:val="32"/>
          <w:szCs w:val="32"/>
        </w:rPr>
        <w:t>预警信号颜色</w:t>
      </w:r>
    </w:p>
    <w:p w14:paraId="03F5C350">
      <w:pPr>
        <w:spacing w:line="600" w:lineRule="exact"/>
        <w:ind w:firstLine="640" w:firstLineChars="200"/>
        <w:rPr>
          <w:rFonts w:eastAsia="方正仿宋_GBK"/>
          <w:sz w:val="32"/>
          <w:szCs w:val="32"/>
        </w:rPr>
      </w:pPr>
      <w:r>
        <w:rPr>
          <w:rFonts w:eastAsia="方正仿宋_GBK"/>
          <w:sz w:val="32"/>
          <w:szCs w:val="32"/>
        </w:rPr>
        <w:t>一</w:t>
      </w:r>
      <w:r>
        <w:rPr>
          <w:rFonts w:hint="eastAsia" w:eastAsia="方正仿宋_GBK"/>
          <w:sz w:val="32"/>
          <w:szCs w:val="32"/>
        </w:rPr>
        <w:t xml:space="preserve">级  </w:t>
      </w:r>
      <w:r>
        <w:rPr>
          <w:rFonts w:eastAsia="方正仿宋_GBK"/>
          <w:sz w:val="32"/>
          <w:szCs w:val="32"/>
        </w:rPr>
        <w:t>低度危险</w:t>
      </w:r>
      <w:r>
        <w:rPr>
          <w:rFonts w:eastAsia="方正仿宋_GBK"/>
          <w:sz w:val="32"/>
          <w:szCs w:val="32"/>
        </w:rPr>
        <w:tab/>
      </w:r>
      <w:r>
        <w:rPr>
          <w:rFonts w:eastAsia="方正仿宋_GBK"/>
          <w:sz w:val="32"/>
          <w:szCs w:val="32"/>
        </w:rPr>
        <w:t>不易燃烧</w:t>
      </w:r>
      <w:r>
        <w:rPr>
          <w:rFonts w:eastAsia="方正仿宋_GBK"/>
          <w:sz w:val="32"/>
          <w:szCs w:val="32"/>
        </w:rPr>
        <w:tab/>
      </w:r>
      <w:r>
        <w:rPr>
          <w:rFonts w:eastAsia="方正仿宋_GBK"/>
          <w:sz w:val="32"/>
          <w:szCs w:val="32"/>
        </w:rPr>
        <w:t>不易蔓延</w:t>
      </w:r>
      <w:r>
        <w:rPr>
          <w:rFonts w:eastAsia="方正仿宋_GBK"/>
          <w:sz w:val="32"/>
          <w:szCs w:val="32"/>
        </w:rPr>
        <w:tab/>
      </w:r>
    </w:p>
    <w:p w14:paraId="1277E375">
      <w:pPr>
        <w:spacing w:line="600" w:lineRule="exact"/>
        <w:ind w:firstLine="640" w:firstLineChars="200"/>
        <w:rPr>
          <w:rFonts w:eastAsia="方正仿宋_GBK"/>
          <w:sz w:val="32"/>
          <w:szCs w:val="32"/>
        </w:rPr>
      </w:pPr>
      <w:r>
        <w:rPr>
          <w:rFonts w:eastAsia="方正仿宋_GBK"/>
          <w:sz w:val="32"/>
          <w:szCs w:val="32"/>
        </w:rPr>
        <w:t>二</w:t>
      </w:r>
      <w:r>
        <w:rPr>
          <w:rFonts w:hint="eastAsia" w:eastAsia="方正仿宋_GBK"/>
          <w:sz w:val="32"/>
          <w:szCs w:val="32"/>
        </w:rPr>
        <w:t xml:space="preserve">级  </w:t>
      </w:r>
      <w:r>
        <w:rPr>
          <w:rFonts w:eastAsia="方正仿宋_GBK"/>
          <w:sz w:val="32"/>
          <w:szCs w:val="32"/>
        </w:rPr>
        <w:t>中度危险</w:t>
      </w:r>
      <w:r>
        <w:rPr>
          <w:rFonts w:eastAsia="方正仿宋_GBK"/>
          <w:sz w:val="32"/>
          <w:szCs w:val="32"/>
        </w:rPr>
        <w:tab/>
      </w:r>
      <w:r>
        <w:rPr>
          <w:rFonts w:eastAsia="方正仿宋_GBK"/>
          <w:sz w:val="32"/>
          <w:szCs w:val="32"/>
        </w:rPr>
        <w:t>可以燃烧</w:t>
      </w:r>
      <w:r>
        <w:rPr>
          <w:rFonts w:eastAsia="方正仿宋_GBK"/>
          <w:sz w:val="32"/>
          <w:szCs w:val="32"/>
        </w:rPr>
        <w:tab/>
      </w:r>
      <w:r>
        <w:rPr>
          <w:rFonts w:eastAsia="方正仿宋_GBK"/>
          <w:sz w:val="32"/>
          <w:szCs w:val="32"/>
        </w:rPr>
        <w:t>可以蔓延</w:t>
      </w:r>
      <w:r>
        <w:rPr>
          <w:rFonts w:eastAsia="方正仿宋_GBK"/>
          <w:sz w:val="32"/>
          <w:szCs w:val="32"/>
        </w:rPr>
        <w:tab/>
      </w:r>
      <w:r>
        <w:rPr>
          <w:rFonts w:eastAsia="方正仿宋_GBK"/>
          <w:sz w:val="32"/>
          <w:szCs w:val="32"/>
        </w:rPr>
        <w:t>蓝色</w:t>
      </w:r>
    </w:p>
    <w:p w14:paraId="5BDF1D01">
      <w:pPr>
        <w:spacing w:line="600" w:lineRule="exact"/>
        <w:ind w:firstLine="640" w:firstLineChars="200"/>
        <w:rPr>
          <w:rFonts w:eastAsia="方正仿宋_GBK"/>
          <w:sz w:val="32"/>
          <w:szCs w:val="32"/>
        </w:rPr>
      </w:pPr>
      <w:r>
        <w:rPr>
          <w:rFonts w:eastAsia="方正仿宋_GBK"/>
          <w:sz w:val="32"/>
          <w:szCs w:val="32"/>
        </w:rPr>
        <w:t>三</w:t>
      </w:r>
      <w:r>
        <w:rPr>
          <w:rFonts w:hint="eastAsia" w:eastAsia="方正仿宋_GBK"/>
          <w:sz w:val="32"/>
          <w:szCs w:val="32"/>
        </w:rPr>
        <w:t xml:space="preserve">级  </w:t>
      </w:r>
      <w:r>
        <w:rPr>
          <w:rFonts w:eastAsia="方正仿宋_GBK"/>
          <w:sz w:val="32"/>
          <w:szCs w:val="32"/>
        </w:rPr>
        <w:t>较高危险</w:t>
      </w:r>
      <w:r>
        <w:rPr>
          <w:rFonts w:eastAsia="方正仿宋_GBK"/>
          <w:sz w:val="32"/>
          <w:szCs w:val="32"/>
        </w:rPr>
        <w:tab/>
      </w:r>
      <w:r>
        <w:rPr>
          <w:rFonts w:eastAsia="方正仿宋_GBK"/>
          <w:sz w:val="32"/>
          <w:szCs w:val="32"/>
        </w:rPr>
        <w:t>较易燃烧</w:t>
      </w:r>
      <w:r>
        <w:rPr>
          <w:rFonts w:eastAsia="方正仿宋_GBK"/>
          <w:sz w:val="32"/>
          <w:szCs w:val="32"/>
        </w:rPr>
        <w:tab/>
      </w:r>
      <w:r>
        <w:rPr>
          <w:rFonts w:eastAsia="方正仿宋_GBK"/>
          <w:sz w:val="32"/>
          <w:szCs w:val="32"/>
        </w:rPr>
        <w:t>较易蔓延</w:t>
      </w:r>
      <w:r>
        <w:rPr>
          <w:rFonts w:eastAsia="方正仿宋_GBK"/>
          <w:sz w:val="32"/>
          <w:szCs w:val="32"/>
        </w:rPr>
        <w:tab/>
      </w:r>
      <w:r>
        <w:rPr>
          <w:rFonts w:eastAsia="方正仿宋_GBK"/>
          <w:sz w:val="32"/>
          <w:szCs w:val="32"/>
        </w:rPr>
        <w:t>黄色</w:t>
      </w:r>
    </w:p>
    <w:p w14:paraId="696A6EAA">
      <w:pPr>
        <w:spacing w:line="600" w:lineRule="exact"/>
        <w:ind w:firstLine="640" w:firstLineChars="200"/>
        <w:rPr>
          <w:rFonts w:eastAsia="方正仿宋_GBK"/>
          <w:sz w:val="32"/>
          <w:szCs w:val="32"/>
        </w:rPr>
      </w:pPr>
      <w:r>
        <w:rPr>
          <w:rFonts w:eastAsia="方正仿宋_GBK"/>
          <w:sz w:val="32"/>
          <w:szCs w:val="32"/>
        </w:rPr>
        <w:t>四</w:t>
      </w:r>
      <w:r>
        <w:rPr>
          <w:rFonts w:hint="eastAsia" w:eastAsia="方正仿宋_GBK"/>
          <w:sz w:val="32"/>
          <w:szCs w:val="32"/>
        </w:rPr>
        <w:t xml:space="preserve">级  </w:t>
      </w:r>
      <w:r>
        <w:rPr>
          <w:rFonts w:eastAsia="方正仿宋_GBK"/>
          <w:sz w:val="32"/>
          <w:szCs w:val="32"/>
        </w:rPr>
        <w:t>高度危险</w:t>
      </w:r>
      <w:r>
        <w:rPr>
          <w:rFonts w:eastAsia="方正仿宋_GBK"/>
          <w:sz w:val="32"/>
          <w:szCs w:val="32"/>
        </w:rPr>
        <w:tab/>
      </w:r>
      <w:r>
        <w:rPr>
          <w:rFonts w:eastAsia="方正仿宋_GBK"/>
          <w:sz w:val="32"/>
          <w:szCs w:val="32"/>
        </w:rPr>
        <w:t>容易燃烧</w:t>
      </w:r>
      <w:r>
        <w:rPr>
          <w:rFonts w:eastAsia="方正仿宋_GBK"/>
          <w:sz w:val="32"/>
          <w:szCs w:val="32"/>
        </w:rPr>
        <w:tab/>
      </w:r>
      <w:r>
        <w:rPr>
          <w:rFonts w:eastAsia="方正仿宋_GBK"/>
          <w:sz w:val="32"/>
          <w:szCs w:val="32"/>
        </w:rPr>
        <w:t>容易蔓延</w:t>
      </w:r>
      <w:r>
        <w:rPr>
          <w:rFonts w:eastAsia="方正仿宋_GBK"/>
          <w:sz w:val="32"/>
          <w:szCs w:val="32"/>
        </w:rPr>
        <w:tab/>
      </w:r>
      <w:r>
        <w:rPr>
          <w:rFonts w:eastAsia="方正仿宋_GBK"/>
          <w:sz w:val="32"/>
          <w:szCs w:val="32"/>
        </w:rPr>
        <w:t>橙色</w:t>
      </w:r>
    </w:p>
    <w:p w14:paraId="2045B47D">
      <w:pPr>
        <w:spacing w:line="600" w:lineRule="exact"/>
        <w:ind w:firstLine="640" w:firstLineChars="200"/>
        <w:rPr>
          <w:rFonts w:eastAsia="方正仿宋_GBK"/>
          <w:sz w:val="32"/>
          <w:szCs w:val="32"/>
        </w:rPr>
      </w:pPr>
      <w:r>
        <w:rPr>
          <w:rFonts w:eastAsia="方正仿宋_GBK"/>
          <w:sz w:val="32"/>
          <w:szCs w:val="32"/>
        </w:rPr>
        <w:t>五</w:t>
      </w:r>
      <w:r>
        <w:rPr>
          <w:rFonts w:hint="eastAsia" w:eastAsia="方正仿宋_GBK"/>
          <w:sz w:val="32"/>
          <w:szCs w:val="32"/>
        </w:rPr>
        <w:t xml:space="preserve">级  </w:t>
      </w:r>
      <w:r>
        <w:rPr>
          <w:rFonts w:eastAsia="方正仿宋_GBK"/>
          <w:sz w:val="32"/>
          <w:szCs w:val="32"/>
        </w:rPr>
        <w:t>极度危险</w:t>
      </w:r>
      <w:r>
        <w:rPr>
          <w:rFonts w:eastAsia="方正仿宋_GBK"/>
          <w:sz w:val="32"/>
          <w:szCs w:val="32"/>
        </w:rPr>
        <w:tab/>
      </w:r>
      <w:r>
        <w:rPr>
          <w:rFonts w:eastAsia="方正仿宋_GBK"/>
          <w:sz w:val="32"/>
          <w:szCs w:val="32"/>
        </w:rPr>
        <w:t>极易燃烧</w:t>
      </w:r>
      <w:r>
        <w:rPr>
          <w:rFonts w:eastAsia="方正仿宋_GBK"/>
          <w:sz w:val="32"/>
          <w:szCs w:val="32"/>
        </w:rPr>
        <w:tab/>
      </w:r>
      <w:r>
        <w:rPr>
          <w:rFonts w:eastAsia="方正仿宋_GBK"/>
          <w:sz w:val="32"/>
          <w:szCs w:val="32"/>
        </w:rPr>
        <w:t>极易蔓延</w:t>
      </w:r>
      <w:r>
        <w:rPr>
          <w:rFonts w:eastAsia="方正仿宋_GBK"/>
          <w:sz w:val="32"/>
          <w:szCs w:val="32"/>
        </w:rPr>
        <w:tab/>
      </w:r>
      <w:r>
        <w:rPr>
          <w:rFonts w:eastAsia="方正仿宋_GBK"/>
          <w:sz w:val="32"/>
          <w:szCs w:val="32"/>
        </w:rPr>
        <w:t>红色</w:t>
      </w:r>
    </w:p>
    <w:p w14:paraId="0A85F896">
      <w:pPr>
        <w:spacing w:line="600" w:lineRule="exact"/>
        <w:ind w:firstLine="640" w:firstLineChars="200"/>
        <w:rPr>
          <w:rFonts w:eastAsia="方正仿宋_GBK"/>
          <w:sz w:val="32"/>
          <w:szCs w:val="32"/>
        </w:rPr>
      </w:pPr>
      <w:r>
        <w:rPr>
          <w:rFonts w:eastAsia="方正仿宋_GBK"/>
          <w:sz w:val="32"/>
          <w:szCs w:val="32"/>
        </w:rPr>
        <w:t>注：一级森林火险仅发布等级预报，不发布预警信号。</w:t>
      </w:r>
    </w:p>
    <w:p w14:paraId="24696EA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3.1.3预警发布</w:t>
      </w:r>
    </w:p>
    <w:p w14:paraId="47BD4C5E">
      <w:pPr>
        <w:spacing w:line="600" w:lineRule="exact"/>
        <w:ind w:firstLine="640" w:firstLineChars="200"/>
        <w:rPr>
          <w:rFonts w:eastAsia="方正仿宋_GBK"/>
          <w:sz w:val="32"/>
          <w:szCs w:val="32"/>
        </w:rPr>
      </w:pPr>
      <w:r>
        <w:rPr>
          <w:rFonts w:eastAsia="方正仿宋_GBK"/>
          <w:sz w:val="32"/>
          <w:szCs w:val="32"/>
        </w:rPr>
        <w:t>加强与</w:t>
      </w:r>
      <w:r>
        <w:rPr>
          <w:rFonts w:hint="eastAsia" w:eastAsia="方正仿宋_GBK"/>
          <w:sz w:val="32"/>
          <w:szCs w:val="32"/>
        </w:rPr>
        <w:t>市气象局</w:t>
      </w:r>
      <w:r>
        <w:rPr>
          <w:rFonts w:eastAsia="方正仿宋_GBK"/>
          <w:sz w:val="32"/>
          <w:szCs w:val="32"/>
        </w:rPr>
        <w:t>会商，制作森林火险预警信息，并通过预警信息发布平台和广播、电视、报纸、互联网、手机短信等渠道向涉险区域相关部门和公众发布。极端天气和节假日等高森林火险重要时段时，</w:t>
      </w:r>
      <w:r>
        <w:rPr>
          <w:rFonts w:hint="eastAsia" w:eastAsia="方正仿宋_GBK"/>
          <w:sz w:val="32"/>
          <w:szCs w:val="32"/>
        </w:rPr>
        <w:t>洮南市人民政府森林草原防灭火指挥部</w:t>
      </w:r>
      <w:r>
        <w:rPr>
          <w:rFonts w:eastAsia="方正仿宋_GBK"/>
          <w:sz w:val="32"/>
          <w:szCs w:val="32"/>
        </w:rPr>
        <w:t>向乡（镇）人民政府及成员单位和相关部门发布预警信息，</w:t>
      </w:r>
      <w:r>
        <w:rPr>
          <w:rFonts w:hint="eastAsia" w:eastAsia="方正仿宋_GBK"/>
          <w:sz w:val="32"/>
          <w:szCs w:val="32"/>
        </w:rPr>
        <w:t>并</w:t>
      </w:r>
      <w:r>
        <w:rPr>
          <w:rFonts w:eastAsia="方正仿宋_GBK"/>
          <w:sz w:val="32"/>
          <w:szCs w:val="32"/>
        </w:rPr>
        <w:t>提出工作要求。</w:t>
      </w:r>
    </w:p>
    <w:p w14:paraId="6C49C7D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3.1.4预警响应</w:t>
      </w:r>
    </w:p>
    <w:p w14:paraId="34AAA809">
      <w:pPr>
        <w:spacing w:line="600" w:lineRule="exact"/>
        <w:ind w:firstLine="640" w:firstLineChars="200"/>
        <w:rPr>
          <w:rFonts w:eastAsia="方正仿宋_GBK"/>
          <w:sz w:val="32"/>
          <w:szCs w:val="32"/>
        </w:rPr>
      </w:pPr>
      <w:r>
        <w:rPr>
          <w:rFonts w:eastAsia="方正仿宋_GBK"/>
          <w:sz w:val="32"/>
          <w:szCs w:val="32"/>
        </w:rPr>
        <w:t>当发布蓝色、黄色预警信息后，预警地区相关部门密切关注天气情况和森林草原火险预警变化，加强森林草原防火巡护和瞭望监测，做好预警信息发布和森林草原防火宣传工作，加强火源管理，落实防火装备、物资等各项扑火准备，当地救援队伍进入待命状态。</w:t>
      </w:r>
    </w:p>
    <w:p w14:paraId="646EF2D3">
      <w:pPr>
        <w:spacing w:line="600" w:lineRule="exact"/>
        <w:ind w:firstLine="640" w:firstLineChars="200"/>
        <w:rPr>
          <w:rFonts w:eastAsia="方正仿宋_GBK"/>
          <w:sz w:val="32"/>
          <w:szCs w:val="32"/>
        </w:rPr>
      </w:pPr>
      <w:r>
        <w:rPr>
          <w:rFonts w:eastAsia="方正仿宋_GBK"/>
          <w:sz w:val="32"/>
          <w:szCs w:val="32"/>
        </w:rPr>
        <w:t>当发布橙色、红色预警信息后，预警地区相关部门在蓝色、黄色预警响应措施的基础上，进一步加强野外火源管理，开展森林草原防火检查，加大预警信息播报频次，做好物资调拨准备，专业防扑火队伍视情对力量部署进行调整，靠前驻防。</w:t>
      </w:r>
    </w:p>
    <w:p w14:paraId="32A79F6D">
      <w:pPr>
        <w:spacing w:line="600" w:lineRule="exact"/>
        <w:ind w:firstLine="640" w:firstLineChars="200"/>
        <w:rPr>
          <w:rFonts w:eastAsia="方正仿宋_GBK"/>
          <w:sz w:val="32"/>
          <w:szCs w:val="32"/>
        </w:rPr>
      </w:pPr>
      <w:r>
        <w:rPr>
          <w:rFonts w:hint="eastAsia" w:eastAsia="方正仿宋_GBK"/>
          <w:sz w:val="32"/>
          <w:szCs w:val="32"/>
        </w:rPr>
        <w:t>洮南市人民政府森林草原防灭火指挥部</w:t>
      </w:r>
      <w:r>
        <w:rPr>
          <w:rFonts w:eastAsia="方正仿宋_GBK"/>
          <w:sz w:val="32"/>
          <w:szCs w:val="32"/>
        </w:rPr>
        <w:t>视情对预警地区森林草原防灭火工作进行督促和指导。</w:t>
      </w:r>
    </w:p>
    <w:p w14:paraId="3582D5E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3.1.5预警终止</w:t>
      </w:r>
    </w:p>
    <w:p w14:paraId="583EE875">
      <w:pPr>
        <w:spacing w:line="600" w:lineRule="exact"/>
        <w:ind w:firstLine="640" w:firstLineChars="200"/>
        <w:rPr>
          <w:rFonts w:eastAsia="方正仿宋_GBK"/>
          <w:sz w:val="32"/>
          <w:szCs w:val="32"/>
        </w:rPr>
      </w:pPr>
      <w:r>
        <w:rPr>
          <w:rFonts w:eastAsia="方正仿宋_GBK"/>
          <w:sz w:val="32"/>
          <w:szCs w:val="32"/>
        </w:rPr>
        <w:t>当火灾条件发生变化，危险解除，由发布预警部门解除预警。</w:t>
      </w:r>
    </w:p>
    <w:p w14:paraId="07A5384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3.2监测</w:t>
      </w:r>
    </w:p>
    <w:p w14:paraId="74E6C6C4">
      <w:pPr>
        <w:spacing w:line="600" w:lineRule="exact"/>
        <w:ind w:firstLine="640" w:firstLineChars="200"/>
        <w:rPr>
          <w:rFonts w:eastAsia="方正仿宋_GBK"/>
          <w:sz w:val="32"/>
          <w:szCs w:val="32"/>
        </w:rPr>
      </w:pPr>
      <w:r>
        <w:rPr>
          <w:rFonts w:eastAsia="方正仿宋_GBK"/>
          <w:sz w:val="32"/>
          <w:szCs w:val="32"/>
        </w:rPr>
        <w:t>加强林区、草原火源管理和火情监测，通过视频监控、人工瞭望和地面巡护等手段，构建立体监测网络，密切监视火情动态。</w:t>
      </w:r>
    </w:p>
    <w:p w14:paraId="4E71D45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3.3信息报告</w:t>
      </w:r>
    </w:p>
    <w:p w14:paraId="0344994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3.3.1信息报告程序</w:t>
      </w:r>
    </w:p>
    <w:p w14:paraId="7DE6BA83">
      <w:pPr>
        <w:spacing w:line="600" w:lineRule="exact"/>
        <w:ind w:firstLine="640" w:firstLineChars="200"/>
        <w:rPr>
          <w:rFonts w:eastAsia="方正仿宋_GBK"/>
          <w:sz w:val="32"/>
          <w:szCs w:val="32"/>
        </w:rPr>
      </w:pPr>
      <w:r>
        <w:rPr>
          <w:rFonts w:eastAsia="方正仿宋_GBK"/>
          <w:sz w:val="32"/>
          <w:szCs w:val="32"/>
        </w:rPr>
        <w:t>各乡镇（场）按照“有火必报、报扑同步”的原则，及时、准确、规范向洮南市森林草原防火指挥部办公室和市林草局报告森林草原火灾信息。</w:t>
      </w:r>
    </w:p>
    <w:p w14:paraId="025814E6">
      <w:pPr>
        <w:spacing w:line="600" w:lineRule="exact"/>
        <w:ind w:firstLine="640" w:firstLineChars="200"/>
        <w:rPr>
          <w:rFonts w:eastAsia="方正仿宋_GBK"/>
          <w:sz w:val="32"/>
          <w:szCs w:val="32"/>
        </w:rPr>
      </w:pPr>
      <w:r>
        <w:rPr>
          <w:rFonts w:eastAsia="方正仿宋_GBK"/>
          <w:sz w:val="32"/>
          <w:szCs w:val="32"/>
        </w:rPr>
        <w:t>（1）一般森林草原火情报送。严格落实应急管理部门和林草部门火灾通报制度，</w:t>
      </w:r>
      <w:r>
        <w:rPr>
          <w:rFonts w:hint="eastAsia" w:eastAsia="方正仿宋_GBK"/>
          <w:sz w:val="32"/>
          <w:szCs w:val="32"/>
        </w:rPr>
        <w:t>各乡镇（场）</w:t>
      </w:r>
      <w:r>
        <w:rPr>
          <w:rFonts w:eastAsia="方正仿宋_GBK"/>
          <w:sz w:val="32"/>
          <w:szCs w:val="32"/>
        </w:rPr>
        <w:t>接到森林草原火灾报告后，要及时向</w:t>
      </w:r>
      <w:r>
        <w:rPr>
          <w:rFonts w:hint="eastAsia" w:eastAsia="方正仿宋_GBK"/>
          <w:sz w:val="32"/>
          <w:szCs w:val="32"/>
        </w:rPr>
        <w:t>市林草局和市应急局</w:t>
      </w:r>
      <w:r>
        <w:rPr>
          <w:rFonts w:eastAsia="方正仿宋_GBK"/>
          <w:sz w:val="32"/>
          <w:szCs w:val="32"/>
        </w:rPr>
        <w:t>报送《森林草原火情报告单（初报、续报、终报）》，并由应急管理部门报上级应急管理部门。</w:t>
      </w:r>
    </w:p>
    <w:p w14:paraId="7E7EBFD2">
      <w:pPr>
        <w:spacing w:line="600" w:lineRule="exact"/>
        <w:ind w:firstLine="640" w:firstLineChars="200"/>
        <w:rPr>
          <w:rFonts w:eastAsia="方正仿宋_GBK"/>
          <w:sz w:val="32"/>
          <w:szCs w:val="32"/>
        </w:rPr>
      </w:pPr>
      <w:r>
        <w:rPr>
          <w:rFonts w:eastAsia="方正仿宋_GBK"/>
          <w:sz w:val="32"/>
          <w:szCs w:val="32"/>
        </w:rPr>
        <w:t>（2）重要森林草原火情报送。重要森林草原火情统一归口由应急管理部门向市政府报告。当达到重要森林草原火情启动条件时，由应急管理部门按照每1小时电话报告、每12小时书面报告，有变化随时报告的原则将森林草原火情信息报送上级应急管理部门。</w:t>
      </w:r>
    </w:p>
    <w:p w14:paraId="3F7732EE">
      <w:pPr>
        <w:spacing w:line="600" w:lineRule="exact"/>
        <w:ind w:firstLine="640" w:firstLineChars="200"/>
        <w:rPr>
          <w:rFonts w:eastAsia="方正仿宋_GBK"/>
          <w:sz w:val="32"/>
          <w:szCs w:val="32"/>
        </w:rPr>
      </w:pPr>
      <w:r>
        <w:rPr>
          <w:rFonts w:eastAsia="方正仿宋_GBK"/>
          <w:sz w:val="32"/>
          <w:szCs w:val="32"/>
        </w:rPr>
        <w:t>（3）按照国家的要求，</w:t>
      </w:r>
      <w:r>
        <w:rPr>
          <w:rFonts w:hint="eastAsia" w:eastAsia="方正仿宋_GBK"/>
          <w:sz w:val="32"/>
          <w:szCs w:val="32"/>
        </w:rPr>
        <w:t>洮南市人民政府森林草原防灭火指挥部</w:t>
      </w:r>
      <w:r>
        <w:rPr>
          <w:rFonts w:eastAsia="方正仿宋_GBK"/>
          <w:sz w:val="32"/>
          <w:szCs w:val="32"/>
        </w:rPr>
        <w:t>在接到重要森林草原火灾报告后，对照重要森林草原火灾报告启动条件，对符合条件的要形成书面《重要森林草原火情报告》向白城</w:t>
      </w:r>
      <w:r>
        <w:rPr>
          <w:rFonts w:hint="eastAsia" w:eastAsia="方正仿宋_GBK"/>
          <w:sz w:val="32"/>
          <w:szCs w:val="32"/>
        </w:rPr>
        <w:t>市</w:t>
      </w:r>
      <w:r>
        <w:rPr>
          <w:rFonts w:eastAsia="方正仿宋_GBK"/>
          <w:sz w:val="32"/>
          <w:szCs w:val="32"/>
        </w:rPr>
        <w:t>森林草原防灭火指挥部报告，同时报送省政府。</w:t>
      </w:r>
    </w:p>
    <w:p w14:paraId="63BD7375">
      <w:pPr>
        <w:spacing w:line="600" w:lineRule="exact"/>
        <w:ind w:firstLine="640" w:firstLineChars="200"/>
        <w:rPr>
          <w:rFonts w:eastAsia="方正仿宋_GBK"/>
          <w:sz w:val="32"/>
          <w:szCs w:val="32"/>
        </w:rPr>
      </w:pPr>
      <w:r>
        <w:rPr>
          <w:rFonts w:eastAsia="方正仿宋_GBK"/>
          <w:sz w:val="32"/>
          <w:szCs w:val="32"/>
        </w:rPr>
        <w:t>①当日未扑灭且燃烧蔓延超过5小时没有控制住的森林草原火灾。</w:t>
      </w:r>
    </w:p>
    <w:p w14:paraId="62796297">
      <w:pPr>
        <w:spacing w:line="600" w:lineRule="exact"/>
        <w:ind w:firstLine="640" w:firstLineChars="200"/>
        <w:rPr>
          <w:rFonts w:eastAsia="方正仿宋_GBK"/>
          <w:sz w:val="32"/>
          <w:szCs w:val="32"/>
        </w:rPr>
      </w:pPr>
      <w:r>
        <w:rPr>
          <w:rFonts w:eastAsia="方正仿宋_GBK"/>
          <w:sz w:val="32"/>
          <w:szCs w:val="32"/>
        </w:rPr>
        <w:t>②受害森林面积达30公顷以上、受害草原面积达1000公顷以上且气象条件恶劣、火场变化极大的森林草原火灾。</w:t>
      </w:r>
    </w:p>
    <w:p w14:paraId="102247CA">
      <w:pPr>
        <w:spacing w:line="600" w:lineRule="exact"/>
        <w:ind w:firstLine="640" w:firstLineChars="200"/>
        <w:rPr>
          <w:rFonts w:eastAsia="方正仿宋_GBK"/>
          <w:sz w:val="32"/>
          <w:szCs w:val="32"/>
        </w:rPr>
      </w:pPr>
      <w:r>
        <w:rPr>
          <w:rFonts w:eastAsia="方正仿宋_GBK"/>
          <w:sz w:val="32"/>
          <w:szCs w:val="32"/>
        </w:rPr>
        <w:t>③发生人员死亡、重伤或威胁林区（草原）居民区、重要设施的森林草原火灾。</w:t>
      </w:r>
    </w:p>
    <w:p w14:paraId="7F3B39E9">
      <w:pPr>
        <w:spacing w:line="600" w:lineRule="exact"/>
        <w:ind w:firstLine="640" w:firstLineChars="200"/>
        <w:rPr>
          <w:rFonts w:eastAsia="方正仿宋_GBK"/>
          <w:sz w:val="32"/>
          <w:szCs w:val="32"/>
        </w:rPr>
      </w:pPr>
      <w:r>
        <w:rPr>
          <w:rFonts w:eastAsia="方正仿宋_GBK"/>
          <w:sz w:val="32"/>
          <w:szCs w:val="32"/>
        </w:rPr>
        <w:t>④除上述森林草原火灾外，对其他特别时段规定需要上报的森林草原火灾也要以“重要森林草原火灾报告”进行报送。</w:t>
      </w:r>
    </w:p>
    <w:p w14:paraId="216538D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3.3.2信息报告内容</w:t>
      </w:r>
    </w:p>
    <w:p w14:paraId="325F25C4">
      <w:pPr>
        <w:spacing w:line="600" w:lineRule="exact"/>
        <w:ind w:firstLine="640" w:firstLineChars="200"/>
        <w:rPr>
          <w:rFonts w:eastAsia="方正仿宋_GBK"/>
          <w:sz w:val="32"/>
          <w:szCs w:val="32"/>
        </w:rPr>
      </w:pPr>
      <w:r>
        <w:rPr>
          <w:rFonts w:eastAsia="方正仿宋_GBK"/>
          <w:sz w:val="32"/>
          <w:szCs w:val="32"/>
        </w:rPr>
        <w:t>包括森林、草原火灾发现的时间、地点、背景、灾害已经造成的损失（包括人员受灾情况、人员伤亡数量、森林草原着火面积及造成的直接经济损失等），已采取的救灾措施和灾区的需求。</w:t>
      </w:r>
    </w:p>
    <w:p w14:paraId="3D0B2DA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3.3.3信息报告时间</w:t>
      </w:r>
    </w:p>
    <w:p w14:paraId="7E352247">
      <w:pPr>
        <w:spacing w:line="600" w:lineRule="exact"/>
        <w:ind w:firstLine="640" w:firstLineChars="200"/>
        <w:rPr>
          <w:rFonts w:eastAsia="方正仿宋_GBK"/>
          <w:sz w:val="32"/>
          <w:szCs w:val="32"/>
        </w:rPr>
      </w:pPr>
      <w:r>
        <w:rPr>
          <w:rFonts w:hint="eastAsia" w:eastAsia="方正仿宋_GBK"/>
          <w:sz w:val="32"/>
          <w:szCs w:val="32"/>
        </w:rPr>
        <w:t>（1）</w:t>
      </w:r>
      <w:r>
        <w:rPr>
          <w:rFonts w:eastAsia="方正仿宋_GBK"/>
          <w:sz w:val="32"/>
          <w:szCs w:val="32"/>
        </w:rPr>
        <w:t>信息初报。</w:t>
      </w:r>
      <w:r>
        <w:rPr>
          <w:rFonts w:hint="eastAsia" w:eastAsia="方正仿宋_GBK"/>
          <w:sz w:val="32"/>
          <w:szCs w:val="32"/>
        </w:rPr>
        <w:t>事发乡（镇）人民政府对</w:t>
      </w:r>
      <w:r>
        <w:rPr>
          <w:rFonts w:eastAsia="方正仿宋_GBK"/>
          <w:sz w:val="32"/>
          <w:szCs w:val="32"/>
        </w:rPr>
        <w:t>域内突发的森林火灾应在第一时间内通过研判，掌握灾情，及时向市应急管理局和市林草部门报告初步情况。</w:t>
      </w:r>
    </w:p>
    <w:p w14:paraId="2C34D0ED">
      <w:pPr>
        <w:spacing w:line="60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灾情续报。当高危火险区发生的危险性较大森林草原火灾或重大森林草原火灾经紧急处置后，灾情情况持续报市应急管理局，报告间隔为每1小时电话报告一次，每2小时书面报告，火情持续扩大，</w:t>
      </w:r>
      <w:r>
        <w:rPr>
          <w:rFonts w:hint="eastAsia" w:eastAsia="方正仿宋_GBK"/>
          <w:sz w:val="32"/>
          <w:szCs w:val="32"/>
        </w:rPr>
        <w:t>洮南市人民政府森林草原防灭火指挥部</w:t>
      </w:r>
      <w:r>
        <w:rPr>
          <w:rFonts w:eastAsia="方正仿宋_GBK"/>
          <w:sz w:val="32"/>
          <w:szCs w:val="32"/>
        </w:rPr>
        <w:t>报白城市应急管理局。</w:t>
      </w:r>
    </w:p>
    <w:p w14:paraId="79FE121B">
      <w:pPr>
        <w:spacing w:line="600" w:lineRule="exact"/>
        <w:ind w:firstLine="640" w:firstLineChars="200"/>
        <w:rPr>
          <w:rFonts w:eastAsia="方正仿宋_GBK"/>
          <w:sz w:val="32"/>
          <w:szCs w:val="32"/>
        </w:rPr>
      </w:pPr>
      <w:r>
        <w:rPr>
          <w:rFonts w:hint="eastAsia" w:eastAsia="方正仿宋_GBK"/>
          <w:sz w:val="32"/>
          <w:szCs w:val="32"/>
        </w:rPr>
        <w:t>（3）</w:t>
      </w:r>
      <w:r>
        <w:rPr>
          <w:rFonts w:eastAsia="方正仿宋_GBK"/>
          <w:sz w:val="32"/>
          <w:szCs w:val="32"/>
        </w:rPr>
        <w:t>灾情核报。洮南市政府在灾情稳定后，应在1个工作日内核定灾情，向白城市政府报告。</w:t>
      </w:r>
    </w:p>
    <w:p w14:paraId="11DFFA86">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4应急响应</w:t>
      </w:r>
    </w:p>
    <w:p w14:paraId="0A0D0F6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4.1分级响应</w:t>
      </w:r>
    </w:p>
    <w:p w14:paraId="0BE51C1F">
      <w:pPr>
        <w:spacing w:line="600" w:lineRule="exact"/>
        <w:ind w:firstLine="640" w:firstLineChars="200"/>
        <w:rPr>
          <w:rFonts w:eastAsia="方正仿宋_GBK"/>
          <w:sz w:val="32"/>
          <w:szCs w:val="32"/>
        </w:rPr>
      </w:pPr>
      <w:r>
        <w:rPr>
          <w:rFonts w:eastAsia="方正仿宋_GBK"/>
          <w:sz w:val="32"/>
          <w:szCs w:val="32"/>
        </w:rPr>
        <w:t>根据森林草原火灾发展态势，按照分级负责的原则，及时调整扑火组织指挥机构和力量。火灾发生后，基层森林防灭火指挥机构应在第一时间进行处置。</w:t>
      </w:r>
    </w:p>
    <w:p w14:paraId="03E30B2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4.2响应等级及响应措施</w:t>
      </w:r>
    </w:p>
    <w:p w14:paraId="0893B734">
      <w:pPr>
        <w:spacing w:line="600" w:lineRule="exact"/>
        <w:ind w:firstLine="640" w:firstLineChars="200"/>
        <w:rPr>
          <w:rFonts w:eastAsia="方正仿宋_GBK"/>
          <w:sz w:val="32"/>
          <w:szCs w:val="32"/>
        </w:rPr>
      </w:pPr>
      <w:r>
        <w:rPr>
          <w:rFonts w:eastAsia="方正仿宋_GBK"/>
          <w:sz w:val="32"/>
          <w:szCs w:val="32"/>
        </w:rPr>
        <w:t>森林草原火灾发生后，根据火灾严重程度、火场发展态势和当地扑救情况，市级层面应对工作设定IV级、Ⅲ级、Ⅱ级、Ⅰ级四个响应等级。</w:t>
      </w:r>
    </w:p>
    <w:p w14:paraId="6215003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4.3.1IV级响应及响应措施</w:t>
      </w:r>
    </w:p>
    <w:p w14:paraId="3D10815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1.启动条件</w:t>
      </w:r>
    </w:p>
    <w:p w14:paraId="30AA966E">
      <w:pPr>
        <w:spacing w:line="600" w:lineRule="exact"/>
        <w:ind w:firstLine="640" w:firstLineChars="200"/>
        <w:rPr>
          <w:rFonts w:eastAsia="方正仿宋_GBK"/>
          <w:sz w:val="32"/>
          <w:szCs w:val="32"/>
        </w:rPr>
      </w:pPr>
      <w:r>
        <w:rPr>
          <w:rFonts w:eastAsia="方正仿宋_GBK"/>
          <w:sz w:val="32"/>
          <w:szCs w:val="32"/>
        </w:rPr>
        <w:t>符合下列条件之一时，</w:t>
      </w:r>
      <w:r>
        <w:rPr>
          <w:rFonts w:hint="eastAsia" w:eastAsia="方正仿宋_GBK"/>
          <w:sz w:val="32"/>
          <w:szCs w:val="32"/>
        </w:rPr>
        <w:t>洮南市人民政府森林草原防灭火指挥部</w:t>
      </w:r>
      <w:r>
        <w:rPr>
          <w:rFonts w:eastAsia="方正仿宋_GBK"/>
          <w:sz w:val="32"/>
          <w:szCs w:val="32"/>
        </w:rPr>
        <w:t>启动Ⅳ级响应。</w:t>
      </w:r>
    </w:p>
    <w:p w14:paraId="3C310229">
      <w:pPr>
        <w:spacing w:line="600" w:lineRule="exact"/>
        <w:ind w:firstLine="640" w:firstLineChars="200"/>
        <w:rPr>
          <w:rFonts w:eastAsia="方正仿宋_GBK"/>
          <w:sz w:val="32"/>
          <w:szCs w:val="32"/>
        </w:rPr>
      </w:pPr>
      <w:r>
        <w:rPr>
          <w:rFonts w:eastAsia="方正仿宋_GBK"/>
          <w:sz w:val="32"/>
          <w:szCs w:val="32"/>
        </w:rPr>
        <w:t>（1）在连续大风、高温和干旱等森林草原高火险天气，发生危险性森林草原火灾，无法预测火灾发展趋势；</w:t>
      </w:r>
    </w:p>
    <w:p w14:paraId="2A1E2305">
      <w:pPr>
        <w:spacing w:line="600" w:lineRule="exact"/>
        <w:ind w:firstLine="640" w:firstLineChars="200"/>
        <w:rPr>
          <w:rFonts w:eastAsia="方正仿宋_GBK"/>
          <w:sz w:val="32"/>
          <w:szCs w:val="32"/>
        </w:rPr>
      </w:pPr>
      <w:r>
        <w:rPr>
          <w:rFonts w:eastAsia="方正仿宋_GBK"/>
          <w:sz w:val="32"/>
          <w:szCs w:val="32"/>
        </w:rPr>
        <w:t>（2）发生在敏感地区，或火场地形、交通和气象等条件非常恶劣，地面人员无法快速到达火场，1小时尚未扑灭明火的森林草原火灾；</w:t>
      </w:r>
    </w:p>
    <w:p w14:paraId="3FA3783E">
      <w:pPr>
        <w:spacing w:line="600" w:lineRule="exact"/>
        <w:ind w:firstLine="640" w:firstLineChars="200"/>
        <w:rPr>
          <w:rFonts w:eastAsia="方正仿宋_GBK"/>
          <w:sz w:val="32"/>
          <w:szCs w:val="32"/>
        </w:rPr>
      </w:pPr>
      <w:r>
        <w:rPr>
          <w:rFonts w:eastAsia="方正仿宋_GBK"/>
          <w:sz w:val="32"/>
          <w:szCs w:val="32"/>
        </w:rPr>
        <w:t>（3）洮南市外火场距我市边界15公里以内，并有向我发展的趋势。</w:t>
      </w:r>
    </w:p>
    <w:p w14:paraId="264481B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2.响应措施</w:t>
      </w:r>
    </w:p>
    <w:p w14:paraId="2273C038">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洮南市人民政府森林草原防灭火指挥部</w:t>
      </w:r>
      <w:r>
        <w:rPr>
          <w:rFonts w:eastAsia="方正仿宋_GBK"/>
          <w:sz w:val="32"/>
          <w:szCs w:val="32"/>
        </w:rPr>
        <w:t>办公室进入应急状态，加强热点反馈，及时调度和上报火情信息，研判火灾发展态势，及时发布火灾相关信息。</w:t>
      </w:r>
    </w:p>
    <w:p w14:paraId="480E5D6A">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洮南市人民政府森林草原防灭火指挥部</w:t>
      </w:r>
      <w:r>
        <w:rPr>
          <w:rFonts w:eastAsia="方正仿宋_GBK"/>
          <w:sz w:val="32"/>
          <w:szCs w:val="32"/>
        </w:rPr>
        <w:t>办公室加强对火灾扑救工作的指导，视情况调动专业扑火力量进行支援。</w:t>
      </w:r>
    </w:p>
    <w:p w14:paraId="700923FE">
      <w:pPr>
        <w:spacing w:line="600" w:lineRule="exact"/>
        <w:ind w:firstLine="640" w:firstLineChars="200"/>
        <w:rPr>
          <w:rFonts w:eastAsia="方正仿宋_GBK"/>
          <w:sz w:val="32"/>
          <w:szCs w:val="32"/>
        </w:rPr>
      </w:pPr>
      <w:r>
        <w:rPr>
          <w:rFonts w:eastAsia="方正仿宋_GBK"/>
          <w:sz w:val="32"/>
          <w:szCs w:val="32"/>
        </w:rPr>
        <w:t>（3)气象部门每天及时提供天气预报和火场气象服务，视情况与森林草原防火部门联合发布高森林草原火险预警信息。</w:t>
      </w:r>
    </w:p>
    <w:p w14:paraId="40E998F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4.3.2Ⅲ级响应及响应措施</w:t>
      </w:r>
    </w:p>
    <w:p w14:paraId="78A7AF4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1.启动条件</w:t>
      </w:r>
    </w:p>
    <w:p w14:paraId="113A54DC">
      <w:pPr>
        <w:spacing w:line="600" w:lineRule="exact"/>
        <w:ind w:firstLine="640" w:firstLineChars="200"/>
        <w:rPr>
          <w:rFonts w:eastAsia="方正仿宋_GBK"/>
          <w:sz w:val="32"/>
          <w:szCs w:val="32"/>
        </w:rPr>
      </w:pPr>
      <w:r>
        <w:rPr>
          <w:rFonts w:eastAsia="方正仿宋_GBK"/>
          <w:sz w:val="32"/>
          <w:szCs w:val="32"/>
        </w:rPr>
        <w:t>符合下列条件之一时，</w:t>
      </w:r>
      <w:r>
        <w:rPr>
          <w:rFonts w:hint="eastAsia" w:eastAsia="方正仿宋_GBK"/>
          <w:sz w:val="32"/>
          <w:szCs w:val="32"/>
        </w:rPr>
        <w:t>洮南市人民政府森林草原防灭火指挥部</w:t>
      </w:r>
      <w:r>
        <w:rPr>
          <w:rFonts w:eastAsia="方正仿宋_GBK"/>
          <w:sz w:val="32"/>
          <w:szCs w:val="32"/>
        </w:rPr>
        <w:t>启动Ⅲ级响应。</w:t>
      </w:r>
    </w:p>
    <w:p w14:paraId="15B6DD6F">
      <w:pPr>
        <w:spacing w:line="600" w:lineRule="exact"/>
        <w:ind w:firstLine="640" w:firstLineChars="200"/>
        <w:rPr>
          <w:rFonts w:eastAsia="方正仿宋_GBK"/>
          <w:sz w:val="32"/>
          <w:szCs w:val="32"/>
        </w:rPr>
      </w:pPr>
      <w:r>
        <w:rPr>
          <w:rFonts w:eastAsia="方正仿宋_GBK"/>
          <w:sz w:val="32"/>
          <w:szCs w:val="32"/>
        </w:rPr>
        <w:t>（1）在连续大风、高温和干旱等森林草原高火险天气，发生危险性森林草原火灾，无法预测火灾发展趋势；</w:t>
      </w:r>
    </w:p>
    <w:p w14:paraId="2AD86AE5">
      <w:pPr>
        <w:spacing w:line="600" w:lineRule="exact"/>
        <w:ind w:firstLine="640" w:firstLineChars="200"/>
        <w:rPr>
          <w:rFonts w:eastAsia="方正仿宋_GBK"/>
          <w:sz w:val="32"/>
          <w:szCs w:val="32"/>
        </w:rPr>
      </w:pPr>
      <w:r>
        <w:rPr>
          <w:rFonts w:eastAsia="方正仿宋_GBK"/>
          <w:sz w:val="32"/>
          <w:szCs w:val="32"/>
        </w:rPr>
        <w:t>（2）发生在敏感地区，或火场地形、交通和气象等条件非常恶劣，地面人员无法快速到达火场，2小时尚未扑灭明火的森林草原火灾；</w:t>
      </w:r>
    </w:p>
    <w:p w14:paraId="43246EF3">
      <w:pPr>
        <w:spacing w:line="600" w:lineRule="exact"/>
        <w:ind w:firstLine="640" w:firstLineChars="200"/>
        <w:rPr>
          <w:rFonts w:eastAsia="方正仿宋_GBK"/>
          <w:sz w:val="32"/>
          <w:szCs w:val="32"/>
        </w:rPr>
      </w:pPr>
      <w:r>
        <w:rPr>
          <w:rFonts w:eastAsia="方正仿宋_GBK"/>
          <w:sz w:val="32"/>
          <w:szCs w:val="32"/>
        </w:rPr>
        <w:t>（3）洮南市外火场距我市边界10公里以内，并有向我发展的趋势。</w:t>
      </w:r>
    </w:p>
    <w:p w14:paraId="74F1FC1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2.响应措施</w:t>
      </w:r>
    </w:p>
    <w:p w14:paraId="0F7FC855">
      <w:pPr>
        <w:spacing w:line="600" w:lineRule="exact"/>
        <w:ind w:firstLine="640" w:firstLineChars="200"/>
        <w:rPr>
          <w:rFonts w:eastAsia="方正仿宋_GBK"/>
          <w:sz w:val="32"/>
          <w:szCs w:val="32"/>
        </w:rPr>
      </w:pPr>
      <w:r>
        <w:rPr>
          <w:rFonts w:eastAsia="方正仿宋_GBK"/>
          <w:sz w:val="32"/>
          <w:szCs w:val="32"/>
        </w:rPr>
        <w:t>在Ⅳ级响应的基础上，加强以下应急措施：</w:t>
      </w:r>
    </w:p>
    <w:p w14:paraId="64D925C8">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洮南市人民政府森林草原防灭火指挥部</w:t>
      </w:r>
      <w:r>
        <w:rPr>
          <w:rFonts w:eastAsia="方正仿宋_GBK"/>
          <w:sz w:val="32"/>
          <w:szCs w:val="32"/>
        </w:rPr>
        <w:t>办公室及时调度森林火灾最新信息并进行火情会商，全面掌握火灾发展情况和火灾扑救工作动态。</w:t>
      </w:r>
    </w:p>
    <w:p w14:paraId="1CD66E0E">
      <w:pPr>
        <w:spacing w:line="600" w:lineRule="exact"/>
        <w:ind w:firstLine="640" w:firstLineChars="200"/>
        <w:rPr>
          <w:rFonts w:eastAsia="方正仿宋_GBK"/>
          <w:sz w:val="32"/>
          <w:szCs w:val="32"/>
        </w:rPr>
      </w:pPr>
      <w:r>
        <w:rPr>
          <w:rFonts w:eastAsia="方正仿宋_GBK"/>
          <w:sz w:val="32"/>
          <w:szCs w:val="32"/>
        </w:rPr>
        <w:t>（2）洮南市人民政府森林草原防灭火指挥部办公室视情派员赶赴火场指导火灾扑救工作，根据需要调动增援力量参加火灾扑救。</w:t>
      </w:r>
    </w:p>
    <w:p w14:paraId="6D050FB5">
      <w:pPr>
        <w:spacing w:line="600" w:lineRule="exact"/>
        <w:ind w:firstLine="640" w:firstLineChars="200"/>
        <w:rPr>
          <w:rFonts w:eastAsia="方正仿宋_GBK"/>
          <w:sz w:val="32"/>
          <w:szCs w:val="32"/>
        </w:rPr>
      </w:pPr>
      <w:r>
        <w:rPr>
          <w:rFonts w:eastAsia="方正仿宋_GBK"/>
          <w:sz w:val="32"/>
          <w:szCs w:val="32"/>
        </w:rPr>
        <w:t>（3）气象部门及时提供天气预报和火场气象服务，做好人工影响天气作业准备。</w:t>
      </w:r>
    </w:p>
    <w:p w14:paraId="6A6A54C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4.3.3Ⅱ级响应及响应措施</w:t>
      </w:r>
    </w:p>
    <w:p w14:paraId="7C7AD23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1.启动条件</w:t>
      </w:r>
    </w:p>
    <w:p w14:paraId="0D9AC0EC">
      <w:pPr>
        <w:spacing w:line="600" w:lineRule="exact"/>
        <w:ind w:firstLine="640" w:firstLineChars="200"/>
        <w:rPr>
          <w:rFonts w:eastAsia="方正仿宋_GBK"/>
          <w:sz w:val="32"/>
          <w:szCs w:val="32"/>
        </w:rPr>
      </w:pPr>
      <w:r>
        <w:rPr>
          <w:rFonts w:eastAsia="方正仿宋_GBK"/>
          <w:sz w:val="32"/>
          <w:szCs w:val="32"/>
        </w:rPr>
        <w:t>符合下列条件之一时，洮南市人民政府森林草原防灭火指挥部启动II级响应。</w:t>
      </w:r>
    </w:p>
    <w:p w14:paraId="7DDB64E1">
      <w:pPr>
        <w:spacing w:line="600" w:lineRule="exact"/>
        <w:ind w:firstLine="640" w:firstLineChars="200"/>
        <w:rPr>
          <w:rFonts w:eastAsia="方正仿宋_GBK"/>
          <w:sz w:val="32"/>
          <w:szCs w:val="32"/>
        </w:rPr>
      </w:pPr>
      <w:r>
        <w:rPr>
          <w:rFonts w:eastAsia="方正仿宋_GBK"/>
          <w:sz w:val="32"/>
          <w:szCs w:val="32"/>
        </w:rPr>
        <w:t>（1）发生5人以下重伤的森林草原火灾，如不及时采取措施，可能达到较大森林草原火灾；</w:t>
      </w:r>
    </w:p>
    <w:p w14:paraId="245276F1">
      <w:pPr>
        <w:spacing w:line="600" w:lineRule="exact"/>
        <w:ind w:firstLine="640" w:firstLineChars="200"/>
        <w:rPr>
          <w:rFonts w:eastAsia="方正仿宋_GBK"/>
          <w:sz w:val="32"/>
          <w:szCs w:val="32"/>
        </w:rPr>
      </w:pPr>
      <w:r>
        <w:rPr>
          <w:rFonts w:eastAsia="方正仿宋_GBK"/>
          <w:sz w:val="32"/>
          <w:szCs w:val="32"/>
        </w:rPr>
        <w:t>（2）发生的森林草原火灾无法得到迅速有效控制，前方要求500人以上扑火力量实施增援；</w:t>
      </w:r>
    </w:p>
    <w:p w14:paraId="755349EA">
      <w:pPr>
        <w:spacing w:line="600" w:lineRule="exact"/>
        <w:ind w:firstLine="640" w:firstLineChars="200"/>
        <w:rPr>
          <w:rFonts w:eastAsia="方正仿宋_GBK"/>
          <w:sz w:val="32"/>
          <w:szCs w:val="32"/>
        </w:rPr>
      </w:pPr>
      <w:r>
        <w:rPr>
          <w:rFonts w:eastAsia="方正仿宋_GBK"/>
          <w:sz w:val="32"/>
          <w:szCs w:val="32"/>
        </w:rPr>
        <w:t>（3）发生在敏感地区，或火场地形、交通和气象等条件非常恶劣，地面人员无法快速到达火场，过火面积达到15公顷，且未得到有效控制的森林草原火灾；</w:t>
      </w:r>
    </w:p>
    <w:p w14:paraId="0F200783">
      <w:pPr>
        <w:spacing w:line="600" w:lineRule="exact"/>
        <w:ind w:firstLine="640" w:firstLineChars="200"/>
        <w:rPr>
          <w:rFonts w:eastAsia="方正仿宋_GBK"/>
          <w:sz w:val="32"/>
          <w:szCs w:val="32"/>
        </w:rPr>
      </w:pPr>
      <w:r>
        <w:rPr>
          <w:rFonts w:eastAsia="方正仿宋_GBK"/>
          <w:sz w:val="32"/>
          <w:szCs w:val="32"/>
        </w:rPr>
        <w:t>（4）4小时尚未扑灭明火的森林草原火灾；</w:t>
      </w:r>
    </w:p>
    <w:p w14:paraId="2F3FDEE8">
      <w:pPr>
        <w:spacing w:line="600" w:lineRule="exact"/>
        <w:ind w:firstLine="640" w:firstLineChars="200"/>
        <w:rPr>
          <w:rFonts w:eastAsia="方正仿宋_GBK"/>
          <w:sz w:val="32"/>
          <w:szCs w:val="32"/>
        </w:rPr>
      </w:pPr>
      <w:r>
        <w:rPr>
          <w:rFonts w:eastAsia="方正仿宋_GBK"/>
          <w:sz w:val="32"/>
          <w:szCs w:val="32"/>
        </w:rPr>
        <w:t>（5）发生威胁居民区或者重要设施的森林草原火灾；</w:t>
      </w:r>
    </w:p>
    <w:p w14:paraId="496440B6">
      <w:pPr>
        <w:spacing w:line="600" w:lineRule="exact"/>
        <w:ind w:firstLine="640" w:firstLineChars="200"/>
        <w:rPr>
          <w:rFonts w:eastAsia="方正仿宋_GBK"/>
          <w:sz w:val="32"/>
          <w:szCs w:val="32"/>
        </w:rPr>
      </w:pPr>
      <w:r>
        <w:rPr>
          <w:rFonts w:eastAsia="方正仿宋_GBK"/>
          <w:sz w:val="32"/>
          <w:szCs w:val="32"/>
        </w:rPr>
        <w:t>（6）洮南市外火场距我市边界8公里以内，并有向我方发展的趋势。</w:t>
      </w:r>
    </w:p>
    <w:p w14:paraId="7BE9A35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2.响应措施</w:t>
      </w:r>
    </w:p>
    <w:p w14:paraId="41D06CD2">
      <w:pPr>
        <w:spacing w:line="600" w:lineRule="exact"/>
        <w:ind w:firstLine="640" w:firstLineChars="200"/>
        <w:rPr>
          <w:rFonts w:eastAsia="方正仿宋_GBK"/>
          <w:sz w:val="32"/>
          <w:szCs w:val="32"/>
        </w:rPr>
      </w:pPr>
      <w:r>
        <w:rPr>
          <w:rFonts w:eastAsia="方正仿宋_GBK"/>
          <w:sz w:val="32"/>
          <w:szCs w:val="32"/>
        </w:rPr>
        <w:t>在Ⅲ级响应的基础上，视情启用</w:t>
      </w:r>
      <w:r>
        <w:rPr>
          <w:rFonts w:hint="eastAsia" w:eastAsia="方正仿宋_GBK"/>
          <w:sz w:val="32"/>
          <w:szCs w:val="32"/>
        </w:rPr>
        <w:t>洮南市人民政府森林草原防灭火指挥部</w:t>
      </w:r>
      <w:r>
        <w:rPr>
          <w:rFonts w:eastAsia="方正仿宋_GBK"/>
          <w:sz w:val="32"/>
          <w:szCs w:val="32"/>
        </w:rPr>
        <w:t>各工作组，加强以下应急措施。</w:t>
      </w:r>
    </w:p>
    <w:p w14:paraId="02F1593B">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洮南市人民政府森林草原防灭火指挥部</w:t>
      </w:r>
      <w:r>
        <w:rPr>
          <w:rFonts w:eastAsia="方正仿宋_GBK"/>
          <w:sz w:val="32"/>
          <w:szCs w:val="32"/>
        </w:rPr>
        <w:t>组织有关成员单位开展火情会商，分析火灾发生地火险形势，研究扑火措施和保障工作，部署各单位的扑救任务，落实责任，做好扑火物资的调拨运输工作。</w:t>
      </w:r>
    </w:p>
    <w:p w14:paraId="13B95429">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洮南市人民政府森林草原防灭火指挥部</w:t>
      </w:r>
      <w:r>
        <w:rPr>
          <w:rFonts w:eastAsia="方正仿宋_GBK"/>
          <w:sz w:val="32"/>
          <w:szCs w:val="32"/>
        </w:rPr>
        <w:t>主要领导带领相关人员赶赴火场，协调和指导扑救火灾工作。必要时，市政府主要领导亲赴一线指导。</w:t>
      </w:r>
    </w:p>
    <w:p w14:paraId="1DE638F2">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洮南市人民政府森林草原防灭火指挥部</w:t>
      </w:r>
      <w:r>
        <w:rPr>
          <w:rFonts w:eastAsia="方正仿宋_GBK"/>
          <w:sz w:val="32"/>
          <w:szCs w:val="32"/>
        </w:rPr>
        <w:t>根据应急处置的实际需要，协调军队和武警部队等应急力量执行增援任务。</w:t>
      </w:r>
    </w:p>
    <w:p w14:paraId="50C107F6">
      <w:pPr>
        <w:spacing w:line="600" w:lineRule="exact"/>
        <w:ind w:firstLine="640" w:firstLineChars="200"/>
        <w:rPr>
          <w:rFonts w:eastAsia="方正仿宋_GBK"/>
          <w:sz w:val="32"/>
          <w:szCs w:val="32"/>
        </w:rPr>
      </w:pPr>
      <w:r>
        <w:rPr>
          <w:rFonts w:eastAsia="方正仿宋_GBK"/>
          <w:sz w:val="32"/>
          <w:szCs w:val="32"/>
        </w:rPr>
        <w:t>（4）气象部门根据火场气象条件，组织开展人工影响天气作业。</w:t>
      </w:r>
    </w:p>
    <w:p w14:paraId="106E45D6">
      <w:pPr>
        <w:spacing w:line="600" w:lineRule="exact"/>
        <w:ind w:firstLine="640" w:firstLineChars="200"/>
        <w:rPr>
          <w:rFonts w:eastAsia="方正仿宋_GBK"/>
          <w:sz w:val="32"/>
          <w:szCs w:val="32"/>
        </w:rPr>
      </w:pPr>
      <w:r>
        <w:rPr>
          <w:rFonts w:eastAsia="方正仿宋_GBK"/>
          <w:sz w:val="32"/>
          <w:szCs w:val="32"/>
        </w:rPr>
        <w:t>（5）加强舆情分析，及时发布森林草原火灾信息，统一协调森林草原火灾扑救宣传报道及舆论引导工作。</w:t>
      </w:r>
    </w:p>
    <w:p w14:paraId="69E691DD">
      <w:pPr>
        <w:spacing w:line="600" w:lineRule="exact"/>
        <w:ind w:firstLine="640" w:firstLineChars="200"/>
        <w:rPr>
          <w:rFonts w:eastAsia="方正仿宋_GBK"/>
          <w:sz w:val="32"/>
          <w:szCs w:val="32"/>
        </w:rPr>
      </w:pPr>
      <w:r>
        <w:rPr>
          <w:rFonts w:eastAsia="方正仿宋_GBK"/>
          <w:sz w:val="32"/>
          <w:szCs w:val="32"/>
        </w:rPr>
        <w:t>（6）根据实际需要，向白城市人民政府森林草原防灭火指挥部请求支援。</w:t>
      </w:r>
    </w:p>
    <w:p w14:paraId="5A05427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4.3.4Ⅰ级响应及响应措施</w:t>
      </w:r>
    </w:p>
    <w:p w14:paraId="2C94DFD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1.启动条件</w:t>
      </w:r>
    </w:p>
    <w:p w14:paraId="068D7A7A">
      <w:pPr>
        <w:spacing w:line="600" w:lineRule="exact"/>
        <w:ind w:firstLine="640" w:firstLineChars="200"/>
        <w:rPr>
          <w:rFonts w:eastAsia="方正仿宋_GBK"/>
          <w:sz w:val="32"/>
          <w:szCs w:val="32"/>
        </w:rPr>
      </w:pPr>
      <w:r>
        <w:rPr>
          <w:rFonts w:eastAsia="方正仿宋_GBK"/>
          <w:sz w:val="32"/>
          <w:szCs w:val="32"/>
        </w:rPr>
        <w:t>符合下列条件之一时，洮南市人民政府森林草原防灭火指挥部提请市政府启动Ⅰ级响应。必要时，市政府直接决定启动Ⅰ级响应。</w:t>
      </w:r>
    </w:p>
    <w:p w14:paraId="72438068">
      <w:pPr>
        <w:spacing w:line="600" w:lineRule="exact"/>
        <w:ind w:firstLine="640" w:firstLineChars="200"/>
        <w:rPr>
          <w:rFonts w:eastAsia="方正仿宋_GBK"/>
          <w:sz w:val="32"/>
          <w:szCs w:val="32"/>
        </w:rPr>
      </w:pPr>
      <w:r>
        <w:rPr>
          <w:rFonts w:eastAsia="方正仿宋_GBK"/>
          <w:sz w:val="32"/>
          <w:szCs w:val="32"/>
        </w:rPr>
        <w:t>（1）发生1人以上3人以下死亡或者10人以下重伤的森林草原火灾，如不及时采取措施，可能达到重大森林草原火灾；</w:t>
      </w:r>
    </w:p>
    <w:p w14:paraId="3FB9D4E0">
      <w:pPr>
        <w:spacing w:line="600" w:lineRule="exact"/>
        <w:ind w:firstLine="640" w:firstLineChars="200"/>
        <w:rPr>
          <w:rFonts w:eastAsia="方正仿宋_GBK"/>
          <w:sz w:val="32"/>
          <w:szCs w:val="32"/>
        </w:rPr>
      </w:pPr>
      <w:r>
        <w:rPr>
          <w:rFonts w:eastAsia="方正仿宋_GBK"/>
          <w:sz w:val="32"/>
          <w:szCs w:val="32"/>
        </w:rPr>
        <w:t>（2）发生在敏感地区，或火场地形、交通和气象等条件非常恶劣，过火面积达到30公顷且未得到有效控制的森林草原火灾；</w:t>
      </w:r>
    </w:p>
    <w:p w14:paraId="021D9B24">
      <w:pPr>
        <w:spacing w:line="600" w:lineRule="exact"/>
        <w:ind w:firstLine="640" w:firstLineChars="200"/>
        <w:rPr>
          <w:rFonts w:eastAsia="方正仿宋_GBK"/>
          <w:sz w:val="32"/>
          <w:szCs w:val="32"/>
        </w:rPr>
      </w:pPr>
      <w:r>
        <w:rPr>
          <w:rFonts w:eastAsia="方正仿宋_GBK"/>
          <w:sz w:val="32"/>
          <w:szCs w:val="32"/>
        </w:rPr>
        <w:t>（3）6小时尚未扑灭明火的森林草原火灾；</w:t>
      </w:r>
    </w:p>
    <w:p w14:paraId="2F0C30A9">
      <w:pPr>
        <w:spacing w:line="600" w:lineRule="exact"/>
        <w:ind w:firstLine="640" w:firstLineChars="200"/>
        <w:rPr>
          <w:rFonts w:eastAsia="方正仿宋_GBK"/>
          <w:sz w:val="32"/>
          <w:szCs w:val="32"/>
        </w:rPr>
      </w:pPr>
      <w:r>
        <w:rPr>
          <w:rFonts w:eastAsia="方正仿宋_GBK"/>
          <w:sz w:val="32"/>
          <w:szCs w:val="32"/>
        </w:rPr>
        <w:t>（4）发生威胁到城镇、居民地、重要国防设施安全，可能造成重大损失或重大影响的森林草原火灾；</w:t>
      </w:r>
    </w:p>
    <w:p w14:paraId="2CAE0B0F">
      <w:pPr>
        <w:spacing w:line="600" w:lineRule="exact"/>
        <w:ind w:firstLine="640" w:firstLineChars="200"/>
        <w:rPr>
          <w:rFonts w:eastAsia="方正仿宋_GBK"/>
          <w:sz w:val="32"/>
          <w:szCs w:val="32"/>
        </w:rPr>
      </w:pPr>
      <w:r>
        <w:rPr>
          <w:rFonts w:eastAsia="方正仿宋_GBK"/>
          <w:sz w:val="32"/>
          <w:szCs w:val="32"/>
        </w:rPr>
        <w:t>（5）洮南市外火场距我市边界5公里以内，并对我</w:t>
      </w:r>
      <w:r>
        <w:rPr>
          <w:rFonts w:hint="eastAsia" w:eastAsia="方正仿宋_GBK"/>
          <w:sz w:val="32"/>
          <w:szCs w:val="32"/>
        </w:rPr>
        <w:t>市</w:t>
      </w:r>
      <w:r>
        <w:rPr>
          <w:rFonts w:eastAsia="方正仿宋_GBK"/>
          <w:sz w:val="32"/>
          <w:szCs w:val="32"/>
        </w:rPr>
        <w:t>境内森林构成较大威胁的森林草原火灾。</w:t>
      </w:r>
    </w:p>
    <w:p w14:paraId="4BEE7CF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2.响应措施</w:t>
      </w:r>
    </w:p>
    <w:p w14:paraId="239E0660">
      <w:pPr>
        <w:spacing w:line="600" w:lineRule="exact"/>
        <w:ind w:firstLine="640" w:firstLineChars="200"/>
        <w:rPr>
          <w:rFonts w:eastAsia="方正仿宋_GBK"/>
          <w:sz w:val="32"/>
          <w:szCs w:val="32"/>
        </w:rPr>
      </w:pPr>
      <w:r>
        <w:rPr>
          <w:rFonts w:eastAsia="方正仿宋_GBK"/>
          <w:sz w:val="32"/>
          <w:szCs w:val="32"/>
        </w:rPr>
        <w:t>在II级响应的基础上，启用洮南市人民政府森林草原防灭火指挥部各工作组，加强以下应急措施：</w:t>
      </w:r>
    </w:p>
    <w:p w14:paraId="59CE9A08">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洮南市人民政府森林草原防灭火指挥部</w:t>
      </w:r>
      <w:r>
        <w:rPr>
          <w:rFonts w:eastAsia="方正仿宋_GBK"/>
          <w:sz w:val="32"/>
          <w:szCs w:val="32"/>
        </w:rPr>
        <w:t>主要领导率员赶赴一线协调。必要时，市政府主要领导亲赴一线指导。</w:t>
      </w:r>
    </w:p>
    <w:p w14:paraId="6E348A60">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洮南市人民政府森林草原防灭火指挥部</w:t>
      </w:r>
      <w:r>
        <w:rPr>
          <w:rFonts w:eastAsia="方正仿宋_GBK"/>
          <w:sz w:val="32"/>
          <w:szCs w:val="32"/>
        </w:rPr>
        <w:t>及时调整扑火方案，根据需要请求</w:t>
      </w:r>
      <w:r>
        <w:rPr>
          <w:rFonts w:hint="eastAsia" w:eastAsia="方正仿宋_GBK"/>
          <w:sz w:val="32"/>
          <w:szCs w:val="32"/>
        </w:rPr>
        <w:t>白城</w:t>
      </w:r>
      <w:r>
        <w:rPr>
          <w:rFonts w:eastAsia="方正仿宋_GBK"/>
          <w:sz w:val="32"/>
          <w:szCs w:val="32"/>
        </w:rPr>
        <w:t>市人民政府森林草原防灭火指挥部支援火灾扑救工作。</w:t>
      </w:r>
    </w:p>
    <w:p w14:paraId="2DD7106C">
      <w:pPr>
        <w:spacing w:line="600" w:lineRule="exact"/>
        <w:ind w:firstLine="640" w:firstLineChars="200"/>
        <w:rPr>
          <w:rFonts w:eastAsia="方正仿宋_GBK"/>
          <w:sz w:val="32"/>
          <w:szCs w:val="32"/>
        </w:rPr>
      </w:pPr>
      <w:r>
        <w:rPr>
          <w:rFonts w:eastAsia="方正仿宋_GBK"/>
          <w:sz w:val="32"/>
          <w:szCs w:val="32"/>
        </w:rPr>
        <w:t>（3）根据火灾发生地乡</w:t>
      </w:r>
      <w:r>
        <w:rPr>
          <w:rFonts w:hint="eastAsia" w:eastAsia="方正仿宋_GBK"/>
          <w:sz w:val="32"/>
          <w:szCs w:val="32"/>
        </w:rPr>
        <w:t>（</w:t>
      </w:r>
      <w:r>
        <w:rPr>
          <w:rFonts w:eastAsia="方正仿宋_GBK"/>
          <w:sz w:val="32"/>
          <w:szCs w:val="32"/>
        </w:rPr>
        <w:t>镇</w:t>
      </w:r>
      <w:r>
        <w:rPr>
          <w:rFonts w:hint="eastAsia" w:eastAsia="方正仿宋_GBK"/>
          <w:sz w:val="32"/>
          <w:szCs w:val="32"/>
        </w:rPr>
        <w:t>）人民</w:t>
      </w:r>
      <w:r>
        <w:rPr>
          <w:rFonts w:eastAsia="方正仿宋_GBK"/>
          <w:sz w:val="32"/>
          <w:szCs w:val="32"/>
        </w:rPr>
        <w:t>政府和乡</w:t>
      </w:r>
      <w:r>
        <w:rPr>
          <w:rFonts w:hint="eastAsia" w:eastAsia="方正仿宋_GBK"/>
          <w:sz w:val="32"/>
          <w:szCs w:val="32"/>
        </w:rPr>
        <w:t>（镇）</w:t>
      </w:r>
      <w:r>
        <w:rPr>
          <w:rFonts w:eastAsia="方正仿宋_GBK"/>
          <w:sz w:val="32"/>
          <w:szCs w:val="32"/>
        </w:rPr>
        <w:t>森林草原防灭火指挥机构的请求，安排生活救助物资，增派卫生应急队伍，加强伤员救治，协调实施跨区域转移受威胁群众。</w:t>
      </w:r>
    </w:p>
    <w:p w14:paraId="07633616">
      <w:pPr>
        <w:spacing w:line="600" w:lineRule="exact"/>
        <w:ind w:firstLine="640" w:firstLineChars="200"/>
        <w:rPr>
          <w:rFonts w:eastAsia="方正仿宋_GBK"/>
          <w:sz w:val="32"/>
          <w:szCs w:val="32"/>
        </w:rPr>
      </w:pPr>
      <w:r>
        <w:rPr>
          <w:rFonts w:eastAsia="方正仿宋_GBK"/>
          <w:sz w:val="32"/>
          <w:szCs w:val="32"/>
        </w:rPr>
        <w:t>（4）组织通信、电力、铁路、公路等部门，抢修基础设施，保障应急通信、电力、救援人员和物资交通运输畅通。</w:t>
      </w:r>
    </w:p>
    <w:p w14:paraId="1AE73519">
      <w:pPr>
        <w:spacing w:line="600" w:lineRule="exact"/>
        <w:ind w:firstLine="640" w:firstLineChars="200"/>
        <w:rPr>
          <w:rFonts w:eastAsia="方正仿宋_GBK"/>
          <w:sz w:val="32"/>
          <w:szCs w:val="32"/>
        </w:rPr>
      </w:pPr>
      <w:r>
        <w:rPr>
          <w:rFonts w:eastAsia="方正仿宋_GBK"/>
          <w:sz w:val="32"/>
          <w:szCs w:val="32"/>
        </w:rPr>
        <w:t>（5）加强重要目标物和重大危险源的保护，防止次生灾害。</w:t>
      </w:r>
    </w:p>
    <w:p w14:paraId="2D85FB65">
      <w:pPr>
        <w:spacing w:line="600" w:lineRule="exact"/>
        <w:ind w:firstLine="640" w:firstLineChars="200"/>
        <w:rPr>
          <w:rFonts w:eastAsia="方正仿宋_GBK"/>
          <w:sz w:val="32"/>
          <w:szCs w:val="32"/>
        </w:rPr>
      </w:pPr>
      <w:r>
        <w:rPr>
          <w:rFonts w:eastAsia="方正仿宋_GBK"/>
          <w:sz w:val="32"/>
          <w:szCs w:val="32"/>
        </w:rPr>
        <w:t>（6）加强气象保障服务，组织实施人工影响天气作业。</w:t>
      </w:r>
    </w:p>
    <w:p w14:paraId="04E4B781">
      <w:pPr>
        <w:spacing w:line="600" w:lineRule="exact"/>
        <w:ind w:firstLine="640" w:firstLineChars="200"/>
        <w:rPr>
          <w:rFonts w:eastAsia="方正仿宋_GBK"/>
          <w:sz w:val="32"/>
          <w:szCs w:val="32"/>
        </w:rPr>
      </w:pPr>
      <w:r>
        <w:rPr>
          <w:rFonts w:eastAsia="方正仿宋_GBK"/>
          <w:sz w:val="32"/>
          <w:szCs w:val="32"/>
        </w:rPr>
        <w:t>（7）加强舆情分析，及时发布森林草原火灾信息，统一协调森林草原火灾扑救宣传报道及舆论引导工作。</w:t>
      </w:r>
    </w:p>
    <w:p w14:paraId="361A093A">
      <w:pPr>
        <w:spacing w:line="600" w:lineRule="exact"/>
        <w:ind w:firstLine="640" w:firstLineChars="200"/>
        <w:rPr>
          <w:rFonts w:eastAsia="方正仿宋_GBK"/>
          <w:sz w:val="32"/>
          <w:szCs w:val="32"/>
        </w:rPr>
      </w:pPr>
      <w:r>
        <w:rPr>
          <w:rFonts w:eastAsia="方正仿宋_GBK"/>
          <w:sz w:val="32"/>
          <w:szCs w:val="32"/>
        </w:rPr>
        <w:t>（8）决定森林草原火灾扑救其他重大事项，根据需要采取其他应急措施。</w:t>
      </w:r>
    </w:p>
    <w:p w14:paraId="1556900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4.3火灾扑救</w:t>
      </w:r>
    </w:p>
    <w:p w14:paraId="0DED797D">
      <w:pPr>
        <w:spacing w:line="600" w:lineRule="exact"/>
        <w:ind w:firstLine="640" w:firstLineChars="200"/>
        <w:rPr>
          <w:rFonts w:eastAsia="方正仿宋_GBK"/>
          <w:sz w:val="32"/>
          <w:szCs w:val="32"/>
        </w:rPr>
      </w:pPr>
      <w:r>
        <w:rPr>
          <w:rFonts w:eastAsia="方正仿宋_GBK"/>
          <w:sz w:val="32"/>
          <w:szCs w:val="32"/>
        </w:rPr>
        <w:t>立即就地就近组织林草所属专业、半专业森林消防队伍等力量参与扑救，力争将火灾扑灭在初起阶段。在</w:t>
      </w:r>
      <w:r>
        <w:rPr>
          <w:rFonts w:hint="eastAsia" w:eastAsia="方正仿宋_GBK"/>
          <w:sz w:val="32"/>
          <w:szCs w:val="32"/>
        </w:rPr>
        <w:t>洮南市人民政府森林草原防灭火指挥部</w:t>
      </w:r>
      <w:r>
        <w:rPr>
          <w:rFonts w:eastAsia="方正仿宋_GBK"/>
          <w:sz w:val="32"/>
          <w:szCs w:val="32"/>
        </w:rPr>
        <w:t>的统一调度指挥下，明确任务分工，落实扑救责任。现场指挥员要认真分析地理环境和火场态势，在扑火队伍行进、宿营地选择和扑火作业时，加强火场管理，时刻注意观察天气和火势的变化，采取紧急避险措施，确保扑火人员安全。</w:t>
      </w:r>
    </w:p>
    <w:p w14:paraId="5277008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4.4转移安置人员</w:t>
      </w:r>
    </w:p>
    <w:p w14:paraId="41C4B232">
      <w:pPr>
        <w:spacing w:line="600" w:lineRule="exact"/>
        <w:ind w:firstLine="640" w:firstLineChars="200"/>
        <w:rPr>
          <w:rFonts w:eastAsia="方正仿宋_GBK"/>
          <w:sz w:val="32"/>
          <w:szCs w:val="32"/>
        </w:rPr>
      </w:pPr>
      <w:r>
        <w:rPr>
          <w:rFonts w:eastAsia="方正仿宋_GBK"/>
          <w:sz w:val="32"/>
          <w:szCs w:val="32"/>
        </w:rPr>
        <w:t>当居民点、农牧点等人员密集区受到森林草原火灾威胁时，及时采取有效阻火措施，按照紧急疏散方案，有组织、有秩序地及时疏散居民和受威胁人员，确保人民群众生命安全。妥善做好转移群众安置工作，确保群众有住处、有饭吃、有水喝、有衣穿、有必要的医疗救治。</w:t>
      </w:r>
    </w:p>
    <w:p w14:paraId="295668B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4.5救治伤员</w:t>
      </w:r>
    </w:p>
    <w:p w14:paraId="1B83C90A">
      <w:pPr>
        <w:spacing w:line="600" w:lineRule="exact"/>
        <w:ind w:firstLine="640" w:firstLineChars="200"/>
        <w:rPr>
          <w:rFonts w:eastAsia="方正仿宋_GBK"/>
          <w:sz w:val="32"/>
          <w:szCs w:val="32"/>
        </w:rPr>
      </w:pPr>
      <w:r>
        <w:rPr>
          <w:rFonts w:eastAsia="方正仿宋_GBK"/>
          <w:sz w:val="32"/>
          <w:szCs w:val="32"/>
        </w:rPr>
        <w:t>组织医护人员和救护车辆在扑救现场待命，如有伤病员迅速送医院治疗，必要时对重伤员实施异地救治。视情派出卫生应急队伍赶赴火灾发生地，成立临时医院或医疗点，实施现场救治。</w:t>
      </w:r>
    </w:p>
    <w:p w14:paraId="418F3FB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4.6保护重要目标</w:t>
      </w:r>
    </w:p>
    <w:p w14:paraId="6AC9B7D2">
      <w:pPr>
        <w:spacing w:line="600" w:lineRule="exact"/>
        <w:ind w:firstLine="640" w:firstLineChars="200"/>
        <w:rPr>
          <w:rFonts w:eastAsia="方正仿宋_GBK"/>
          <w:sz w:val="32"/>
          <w:szCs w:val="32"/>
        </w:rPr>
      </w:pPr>
      <w:r>
        <w:rPr>
          <w:rFonts w:eastAsia="方正仿宋_GBK"/>
          <w:sz w:val="32"/>
          <w:szCs w:val="32"/>
        </w:rPr>
        <w:t>当林区内和靠近林缘的重要设施目标和高保护价值森林受到火灾威胁时，迅速调集专业队伍，通过开设隔离带等手段，全力消除威胁，确保目标安全。</w:t>
      </w:r>
    </w:p>
    <w:p w14:paraId="483D817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4.7维护社会治安</w:t>
      </w:r>
    </w:p>
    <w:p w14:paraId="6AF5DD0F">
      <w:pPr>
        <w:spacing w:line="600" w:lineRule="exact"/>
        <w:ind w:firstLine="640" w:firstLineChars="200"/>
        <w:rPr>
          <w:rFonts w:eastAsia="方正仿宋_GBK"/>
          <w:sz w:val="32"/>
          <w:szCs w:val="32"/>
        </w:rPr>
      </w:pPr>
      <w:r>
        <w:rPr>
          <w:rFonts w:eastAsia="方正仿宋_GBK"/>
          <w:sz w:val="32"/>
          <w:szCs w:val="32"/>
        </w:rPr>
        <w:t>加强受火灾影响区域的社会治安管理，严厉打击借机盗窃、抢劫、哄抢救灾物资、传播谣言等违法犯罪行为。在金融单位、储备仓库等重要场所加强治安巡逻，维护社会稳定。</w:t>
      </w:r>
    </w:p>
    <w:p w14:paraId="7B2C810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4.8发布信息</w:t>
      </w:r>
    </w:p>
    <w:p w14:paraId="6E7EA875">
      <w:pPr>
        <w:spacing w:line="600" w:lineRule="exact"/>
        <w:ind w:firstLine="640" w:firstLineChars="200"/>
        <w:rPr>
          <w:rFonts w:eastAsia="方正仿宋_GBK"/>
          <w:sz w:val="32"/>
          <w:szCs w:val="32"/>
        </w:rPr>
      </w:pPr>
      <w:r>
        <w:rPr>
          <w:rFonts w:eastAsia="方正仿宋_GBK"/>
          <w:sz w:val="32"/>
          <w:szCs w:val="32"/>
        </w:rPr>
        <w:t>通过授权发布新闻稿、接受记者采访、举行新闻发布会和专业网站、官方微博等多种方式、途径，及时、准确、客观、全面向社会发布森林草原火灾和应对工作信息，回应社会关切。发布内容包括起火时间、火灾地点、过火面积、损失情况、扑救过程和火案查处、责任追究情况等。</w:t>
      </w:r>
    </w:p>
    <w:p w14:paraId="51960CF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4.9火场清理</w:t>
      </w:r>
    </w:p>
    <w:p w14:paraId="27767EEB">
      <w:pPr>
        <w:spacing w:line="600" w:lineRule="exact"/>
        <w:ind w:firstLine="640" w:firstLineChars="200"/>
        <w:rPr>
          <w:rFonts w:eastAsia="方正仿宋_GBK"/>
          <w:sz w:val="32"/>
          <w:szCs w:val="32"/>
        </w:rPr>
      </w:pPr>
      <w:r>
        <w:rPr>
          <w:rFonts w:eastAsia="方正仿宋_GBK"/>
          <w:sz w:val="32"/>
          <w:szCs w:val="32"/>
        </w:rPr>
        <w:t>森林草原火灾明火扑灭后，继续组织扑火人员做好余火清理工作，划分责任区域，并留足人员看守火场。经检查验收，达到无火、无烟、无气后，扑火人员方可撤离，防止二次燃烧。原则上，跨区域增援的森林消防力量不担负后续清理和看守火场任务。</w:t>
      </w:r>
    </w:p>
    <w:p w14:paraId="263AB10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4.10应急结束</w:t>
      </w:r>
    </w:p>
    <w:p w14:paraId="194D53AC">
      <w:pPr>
        <w:spacing w:line="600" w:lineRule="exact"/>
        <w:ind w:firstLine="640" w:firstLineChars="200"/>
        <w:rPr>
          <w:rFonts w:eastAsia="方正仿宋_GBK"/>
          <w:sz w:val="32"/>
          <w:szCs w:val="32"/>
        </w:rPr>
      </w:pPr>
      <w:r>
        <w:rPr>
          <w:rFonts w:eastAsia="方正仿宋_GBK"/>
          <w:sz w:val="32"/>
          <w:szCs w:val="32"/>
        </w:rPr>
        <w:t>在森林草原火灾全部扑灭、火场清理验收合格、次生灾害后果基本消除后，由现场最高级别的应急指挥部决定终止应急响应。</w:t>
      </w:r>
    </w:p>
    <w:p w14:paraId="06B5B375">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5后期处置</w:t>
      </w:r>
    </w:p>
    <w:p w14:paraId="5C0EF1B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5.1火灾评估</w:t>
      </w:r>
    </w:p>
    <w:p w14:paraId="33127BD0">
      <w:pPr>
        <w:spacing w:line="600" w:lineRule="exact"/>
        <w:ind w:firstLine="640" w:firstLineChars="200"/>
        <w:rPr>
          <w:rFonts w:eastAsia="方正仿宋_GBK"/>
          <w:sz w:val="32"/>
          <w:szCs w:val="32"/>
        </w:rPr>
      </w:pPr>
      <w:r>
        <w:rPr>
          <w:rFonts w:eastAsia="方正仿宋_GBK"/>
          <w:sz w:val="32"/>
          <w:szCs w:val="32"/>
        </w:rPr>
        <w:t>森林草原火灾扑灭后，对森林草原火灾发生原因、肇事者、受害森林面积、人员伤亡、其他经济损失等情况进行调查和评估。森林草原火灾损失评估标准，按照国家林业</w:t>
      </w:r>
      <w:r>
        <w:rPr>
          <w:rFonts w:hint="eastAsia" w:eastAsia="方正仿宋_GBK"/>
          <w:sz w:val="32"/>
          <w:szCs w:val="32"/>
          <w:lang w:eastAsia="zh-CN"/>
        </w:rPr>
        <w:t>和</w:t>
      </w:r>
      <w:bookmarkStart w:id="4" w:name="_GoBack"/>
      <w:bookmarkEnd w:id="4"/>
      <w:r>
        <w:rPr>
          <w:rFonts w:eastAsia="方正仿宋_GBK"/>
          <w:sz w:val="32"/>
          <w:szCs w:val="32"/>
        </w:rPr>
        <w:t>草原局制定的标准执行。</w:t>
      </w:r>
    </w:p>
    <w:p w14:paraId="72F714D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5.2火案查处</w:t>
      </w:r>
    </w:p>
    <w:p w14:paraId="5D568D89">
      <w:pPr>
        <w:spacing w:line="600" w:lineRule="exact"/>
        <w:ind w:firstLine="640" w:firstLineChars="200"/>
        <w:rPr>
          <w:rFonts w:eastAsia="方正仿宋_GBK"/>
          <w:sz w:val="32"/>
          <w:szCs w:val="32"/>
        </w:rPr>
      </w:pPr>
      <w:r>
        <w:rPr>
          <w:rFonts w:eastAsia="方正仿宋_GBK"/>
          <w:sz w:val="32"/>
          <w:szCs w:val="32"/>
        </w:rPr>
        <w:t>市公安局负责依法指导开展火案侦破工作，协同有关部门开展违规用火处罚工作。</w:t>
      </w:r>
    </w:p>
    <w:p w14:paraId="175E218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5.3工作总结</w:t>
      </w:r>
    </w:p>
    <w:p w14:paraId="44454642">
      <w:pPr>
        <w:spacing w:line="600" w:lineRule="exact"/>
        <w:ind w:firstLine="640" w:firstLineChars="200"/>
        <w:rPr>
          <w:rFonts w:eastAsia="方正仿宋_GBK"/>
          <w:sz w:val="32"/>
          <w:szCs w:val="32"/>
        </w:rPr>
      </w:pPr>
      <w:r>
        <w:rPr>
          <w:rFonts w:eastAsia="方正仿宋_GBK"/>
          <w:sz w:val="32"/>
          <w:szCs w:val="32"/>
        </w:rPr>
        <w:t>及时分析火灾发生的原因，总结应吸取的经验教训，提出改进措施。较大、重大、重特大森林草原火灾扑救工作结束后，</w:t>
      </w:r>
      <w:r>
        <w:rPr>
          <w:rFonts w:hint="eastAsia" w:eastAsia="方正仿宋_GBK"/>
          <w:sz w:val="32"/>
          <w:szCs w:val="32"/>
        </w:rPr>
        <w:t>洮南市人民政府森林草原防灭火指挥部</w:t>
      </w:r>
      <w:r>
        <w:rPr>
          <w:rFonts w:eastAsia="方正仿宋_GBK"/>
          <w:sz w:val="32"/>
          <w:szCs w:val="32"/>
        </w:rPr>
        <w:t>向市政府和白城市政府报送火灾扑救工作总结</w:t>
      </w:r>
      <w:r>
        <w:rPr>
          <w:rFonts w:hint="eastAsia" w:eastAsia="方正仿宋_GBK"/>
          <w:sz w:val="32"/>
          <w:szCs w:val="32"/>
        </w:rPr>
        <w:t>。</w:t>
      </w:r>
    </w:p>
    <w:p w14:paraId="3C8CA13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5.4奖励与责任追究</w:t>
      </w:r>
    </w:p>
    <w:p w14:paraId="1E7A001B">
      <w:pPr>
        <w:spacing w:line="600" w:lineRule="exact"/>
        <w:ind w:firstLine="640" w:firstLineChars="200"/>
        <w:rPr>
          <w:rFonts w:eastAsia="方正仿宋_GBK"/>
          <w:sz w:val="32"/>
          <w:szCs w:val="32"/>
        </w:rPr>
      </w:pPr>
      <w:r>
        <w:rPr>
          <w:rFonts w:eastAsia="方正仿宋_GBK"/>
          <w:sz w:val="32"/>
          <w:szCs w:val="32"/>
        </w:rPr>
        <w:t>根据有关法律法规，对在扑火工作中贡献突出的单位和个人给予表扬和奖励，对在火灾事故中负有责任的人员追究责任。对扑火工作中牺牲人员符合评定烈士条件的，按有关规定办理。</w:t>
      </w:r>
    </w:p>
    <w:p w14:paraId="4F9B3F0F">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6保障措施</w:t>
      </w:r>
    </w:p>
    <w:p w14:paraId="3A40026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6.1扑火力量保障</w:t>
      </w:r>
    </w:p>
    <w:p w14:paraId="08FBDE8D">
      <w:pPr>
        <w:spacing w:line="600" w:lineRule="exact"/>
        <w:ind w:firstLine="640" w:firstLineChars="200"/>
        <w:rPr>
          <w:rFonts w:eastAsia="方正仿宋_GBK"/>
          <w:sz w:val="32"/>
          <w:szCs w:val="32"/>
        </w:rPr>
      </w:pPr>
      <w:r>
        <w:rPr>
          <w:rFonts w:eastAsia="方正仿宋_GBK"/>
          <w:sz w:val="32"/>
          <w:szCs w:val="32"/>
        </w:rPr>
        <w:t>加强森林草原扑火队伍建设，重视后备扑火力量的准备，保证有足够的扑火梯队。各种扑火力量要在当地森林草原防火指挥部的统一指挥下，互相支援、积极配合、协同作战。</w:t>
      </w:r>
    </w:p>
    <w:p w14:paraId="55B57BD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6.2运输保障</w:t>
      </w:r>
    </w:p>
    <w:p w14:paraId="58CE8BA3">
      <w:pPr>
        <w:spacing w:line="600" w:lineRule="exact"/>
        <w:ind w:firstLine="640" w:firstLineChars="200"/>
        <w:rPr>
          <w:rFonts w:eastAsia="方正仿宋_GBK"/>
          <w:sz w:val="32"/>
          <w:szCs w:val="32"/>
        </w:rPr>
      </w:pPr>
      <w:r>
        <w:rPr>
          <w:rFonts w:eastAsia="方正仿宋_GBK"/>
          <w:sz w:val="32"/>
          <w:szCs w:val="32"/>
        </w:rPr>
        <w:t>增援扑火兵力及携行装备</w:t>
      </w:r>
      <w:r>
        <w:rPr>
          <w:rFonts w:hint="eastAsia" w:eastAsia="方正仿宋_GBK"/>
          <w:sz w:val="32"/>
          <w:szCs w:val="32"/>
        </w:rPr>
        <w:t>、</w:t>
      </w:r>
      <w:r>
        <w:rPr>
          <w:rFonts w:eastAsia="方正仿宋_GBK"/>
          <w:sz w:val="32"/>
          <w:szCs w:val="32"/>
        </w:rPr>
        <w:t>物资的运输由</w:t>
      </w:r>
      <w:r>
        <w:rPr>
          <w:rFonts w:hint="eastAsia" w:eastAsia="方正仿宋_GBK"/>
          <w:sz w:val="32"/>
          <w:szCs w:val="32"/>
        </w:rPr>
        <w:t>洮南市人民政府森林草原防灭火指挥</w:t>
      </w:r>
      <w:r>
        <w:rPr>
          <w:rFonts w:eastAsia="方正仿宋_GBK"/>
          <w:sz w:val="32"/>
          <w:szCs w:val="32"/>
        </w:rPr>
        <w:t>部联系公安和交通部门、确保车辆充足、道路畅通。</w:t>
      </w:r>
    </w:p>
    <w:p w14:paraId="5786F96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6.3通信与信息保障</w:t>
      </w:r>
    </w:p>
    <w:p w14:paraId="6A57C4CB">
      <w:pPr>
        <w:spacing w:line="600" w:lineRule="exact"/>
        <w:ind w:firstLine="640" w:firstLineChars="200"/>
        <w:rPr>
          <w:rFonts w:eastAsia="方正仿宋_GBK"/>
          <w:sz w:val="32"/>
          <w:szCs w:val="32"/>
        </w:rPr>
      </w:pPr>
      <w:r>
        <w:rPr>
          <w:rFonts w:eastAsia="方正仿宋_GBK"/>
          <w:sz w:val="32"/>
          <w:szCs w:val="32"/>
        </w:rPr>
        <w:t>各乡（镇）人民政府要建立健全森林防火应急通信保障体系，配备与扑火需要相适应的通信设备。通信保障部门应保障在紧急状态下扑救森林草原火灾时的通信畅通。</w:t>
      </w:r>
      <w:r>
        <w:rPr>
          <w:rFonts w:hint="eastAsia" w:eastAsia="方正仿宋_GBK"/>
          <w:sz w:val="32"/>
          <w:szCs w:val="32"/>
        </w:rPr>
        <w:t>市</w:t>
      </w:r>
      <w:r>
        <w:rPr>
          <w:rFonts w:eastAsia="方正仿宋_GBK"/>
          <w:sz w:val="32"/>
          <w:szCs w:val="32"/>
        </w:rPr>
        <w:t>林草局、</w:t>
      </w:r>
      <w:r>
        <w:rPr>
          <w:rFonts w:hint="eastAsia" w:eastAsia="方正仿宋_GBK"/>
          <w:sz w:val="32"/>
          <w:szCs w:val="32"/>
        </w:rPr>
        <w:t>市</w:t>
      </w:r>
      <w:r>
        <w:rPr>
          <w:rFonts w:eastAsia="方正仿宋_GBK"/>
          <w:sz w:val="32"/>
          <w:szCs w:val="32"/>
        </w:rPr>
        <w:t>气象局等部门及时提供天气形势分析数据，为扑火指挥提供支持。</w:t>
      </w:r>
    </w:p>
    <w:p w14:paraId="59B2243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6.4物资保障</w:t>
      </w:r>
    </w:p>
    <w:p w14:paraId="41E39747">
      <w:pPr>
        <w:spacing w:line="600" w:lineRule="exact"/>
        <w:ind w:firstLine="640" w:firstLineChars="200"/>
        <w:rPr>
          <w:rFonts w:eastAsia="方正仿宋_GBK"/>
          <w:sz w:val="32"/>
          <w:szCs w:val="32"/>
        </w:rPr>
      </w:pPr>
      <w:r>
        <w:rPr>
          <w:rFonts w:hint="eastAsia" w:eastAsia="方正仿宋_GBK"/>
          <w:sz w:val="32"/>
          <w:szCs w:val="32"/>
        </w:rPr>
        <w:t>洮南市人民政府森林草原防灭火指挥部</w:t>
      </w:r>
      <w:r>
        <w:rPr>
          <w:rFonts w:eastAsia="方正仿宋_GBK"/>
          <w:sz w:val="32"/>
          <w:szCs w:val="32"/>
        </w:rPr>
        <w:t>在市林草局森林火灾预防中心设立森林防火物资储备库，储备扑火机具，为扑救森林草原火灾提供及时、有效的保障。落实应急物资储备制度，按标准储备各类装备器材。各乡（镇）人民政府要根据各自的森林草原防火任务，建立相应的森林草原防火物资储备库，储备所需的扑火机具和扑火装备。</w:t>
      </w:r>
    </w:p>
    <w:p w14:paraId="41E0C2C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6.5资金保障</w:t>
      </w:r>
    </w:p>
    <w:p w14:paraId="34E80376">
      <w:pPr>
        <w:spacing w:line="600" w:lineRule="exact"/>
        <w:ind w:firstLine="640" w:firstLineChars="200"/>
        <w:rPr>
          <w:rFonts w:eastAsia="方正仿宋_GBK"/>
          <w:sz w:val="32"/>
          <w:szCs w:val="32"/>
        </w:rPr>
      </w:pPr>
      <w:r>
        <w:rPr>
          <w:rFonts w:eastAsia="方正仿宋_GBK"/>
          <w:sz w:val="32"/>
          <w:szCs w:val="32"/>
        </w:rPr>
        <w:t>市财政局将防灭火经费纳入财政预算，统筹安排森林防火资金，增加对森林防火投入，加强资金的管理和监督。保障森林草原防灭火所需支出。</w:t>
      </w:r>
    </w:p>
    <w:p w14:paraId="3617984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6.6宣传和培训</w:t>
      </w:r>
    </w:p>
    <w:p w14:paraId="1FF2889C">
      <w:pPr>
        <w:spacing w:line="600" w:lineRule="exact"/>
        <w:ind w:firstLine="640" w:firstLineChars="200"/>
        <w:rPr>
          <w:rFonts w:eastAsia="方正仿宋_GBK"/>
          <w:sz w:val="32"/>
          <w:szCs w:val="32"/>
        </w:rPr>
      </w:pPr>
      <w:r>
        <w:rPr>
          <w:rFonts w:eastAsia="方正仿宋_GBK"/>
          <w:sz w:val="32"/>
          <w:szCs w:val="32"/>
        </w:rPr>
        <w:t>（1）加强森林草原火灾科普宣传教育，利用各种媒体宣传森林草原火灾、避险、避灾、自救、互救的基本常识，增强居民的防火意识。</w:t>
      </w:r>
    </w:p>
    <w:p w14:paraId="5C1F964C">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洮南市人民政府森林草原防灭火指挥部</w:t>
      </w:r>
      <w:r>
        <w:rPr>
          <w:rFonts w:eastAsia="方正仿宋_GBK"/>
          <w:sz w:val="32"/>
          <w:szCs w:val="32"/>
        </w:rPr>
        <w:t>每年至少组织一次市、乡镇两级森林防灭火管理人员和扑火人员的集中培训。</w:t>
      </w:r>
    </w:p>
    <w:p w14:paraId="0F940343">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7附则</w:t>
      </w:r>
    </w:p>
    <w:p w14:paraId="097EB74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7.1预案演练</w:t>
      </w:r>
    </w:p>
    <w:p w14:paraId="5326FFF0">
      <w:pPr>
        <w:spacing w:line="600" w:lineRule="exact"/>
        <w:ind w:firstLine="640" w:firstLineChars="200"/>
        <w:rPr>
          <w:rFonts w:eastAsia="方正仿宋_GBK"/>
          <w:sz w:val="32"/>
          <w:szCs w:val="32"/>
        </w:rPr>
      </w:pPr>
      <w:r>
        <w:rPr>
          <w:rFonts w:hint="eastAsia" w:eastAsia="方正仿宋_GBK"/>
          <w:sz w:val="32"/>
          <w:szCs w:val="32"/>
        </w:rPr>
        <w:t>洮南市人民政府森林草原防灭火指挥部</w:t>
      </w:r>
      <w:r>
        <w:rPr>
          <w:rFonts w:eastAsia="方正仿宋_GBK"/>
          <w:sz w:val="32"/>
          <w:szCs w:val="32"/>
        </w:rPr>
        <w:t>协同成员单位及有关专业应急救援队制定应急演练计划并定期组织演练。</w:t>
      </w:r>
    </w:p>
    <w:p w14:paraId="37A8927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7.2预案管理与更新</w:t>
      </w:r>
    </w:p>
    <w:p w14:paraId="5D5F14E5">
      <w:pPr>
        <w:spacing w:line="600" w:lineRule="exact"/>
        <w:ind w:firstLine="640" w:firstLineChars="200"/>
        <w:rPr>
          <w:rFonts w:eastAsia="方正仿宋_GBK"/>
          <w:sz w:val="32"/>
          <w:szCs w:val="32"/>
        </w:rPr>
      </w:pPr>
      <w:r>
        <w:rPr>
          <w:rFonts w:eastAsia="方正仿宋_GBK"/>
          <w:sz w:val="32"/>
          <w:szCs w:val="32"/>
        </w:rPr>
        <w:t>本预案由</w:t>
      </w:r>
      <w:r>
        <w:rPr>
          <w:rFonts w:hint="eastAsia" w:eastAsia="方正仿宋_GBK"/>
          <w:sz w:val="32"/>
          <w:szCs w:val="32"/>
        </w:rPr>
        <w:t>洮南市人民政府森林草原防灭火指挥部</w:t>
      </w:r>
      <w:r>
        <w:rPr>
          <w:rFonts w:eastAsia="方正仿宋_GBK"/>
          <w:sz w:val="32"/>
          <w:szCs w:val="32"/>
        </w:rPr>
        <w:t>办公室负责管理。预案实施后，</w:t>
      </w:r>
      <w:r>
        <w:rPr>
          <w:rFonts w:hint="eastAsia" w:eastAsia="方正仿宋_GBK"/>
          <w:sz w:val="32"/>
          <w:szCs w:val="32"/>
        </w:rPr>
        <w:t>洮南市人民政府森林草原防灭火指挥部</w:t>
      </w:r>
      <w:r>
        <w:rPr>
          <w:rFonts w:eastAsia="方正仿宋_GBK"/>
          <w:sz w:val="32"/>
          <w:szCs w:val="32"/>
        </w:rPr>
        <w:t>办公室应适时召集有关部门和专家进行评估，并视情况变化做出相应修改后报洮南市政府。各乡镇人民政府应参照本预案，从实际出发，制定和完善本级森林草原火灾应急预案。</w:t>
      </w:r>
    </w:p>
    <w:p w14:paraId="1707A6E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7.3制定与解释部门</w:t>
      </w:r>
    </w:p>
    <w:p w14:paraId="58780D75">
      <w:pPr>
        <w:spacing w:line="600" w:lineRule="exact"/>
        <w:ind w:firstLine="640" w:firstLineChars="200"/>
        <w:rPr>
          <w:rFonts w:eastAsia="方正仿宋_GBK"/>
          <w:sz w:val="32"/>
          <w:szCs w:val="32"/>
        </w:rPr>
      </w:pPr>
      <w:r>
        <w:rPr>
          <w:rFonts w:eastAsia="方正仿宋_GBK"/>
          <w:sz w:val="32"/>
          <w:szCs w:val="32"/>
        </w:rPr>
        <w:t>本预案由</w:t>
      </w:r>
      <w:r>
        <w:rPr>
          <w:rFonts w:hint="eastAsia" w:eastAsia="方正仿宋_GBK"/>
          <w:sz w:val="32"/>
          <w:szCs w:val="32"/>
        </w:rPr>
        <w:t>洮南市人民政府森林草原防灭火指挥部</w:t>
      </w:r>
      <w:r>
        <w:rPr>
          <w:rFonts w:eastAsia="方正仿宋_GBK"/>
          <w:sz w:val="32"/>
          <w:szCs w:val="32"/>
        </w:rPr>
        <w:t>办公室负责解释。</w:t>
      </w:r>
    </w:p>
    <w:p w14:paraId="464F19F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7.4预案实施时间</w:t>
      </w:r>
    </w:p>
    <w:p w14:paraId="57493C98">
      <w:pPr>
        <w:spacing w:line="600" w:lineRule="exact"/>
        <w:ind w:firstLine="640" w:firstLineChars="200"/>
        <w:rPr>
          <w:rFonts w:eastAsia="方正仿宋_GBK"/>
          <w:sz w:val="32"/>
          <w:szCs w:val="32"/>
        </w:rPr>
      </w:pPr>
      <w:r>
        <w:rPr>
          <w:rFonts w:eastAsia="方正仿宋_GBK"/>
          <w:sz w:val="32"/>
          <w:szCs w:val="32"/>
        </w:rPr>
        <w:t>本预案自印发之日起实施。2009年《洮南市人民政府关于印发洮南市处置重大、特大森林火灾应急预案的通知》（洮政办发〔20</w:t>
      </w:r>
      <w:r>
        <w:rPr>
          <w:rFonts w:hint="eastAsia" w:eastAsia="方正仿宋_GBK"/>
          <w:sz w:val="32"/>
          <w:szCs w:val="32"/>
        </w:rPr>
        <w:t>09</w:t>
      </w:r>
      <w:r>
        <w:rPr>
          <w:rFonts w:eastAsia="方正仿宋_GBK"/>
          <w:sz w:val="32"/>
          <w:szCs w:val="32"/>
        </w:rPr>
        <w:t>〕55号）同时废止。</w:t>
      </w:r>
    </w:p>
    <w:p w14:paraId="046226BA">
      <w:pPr>
        <w:spacing w:line="600" w:lineRule="exact"/>
        <w:ind w:firstLine="640" w:firstLineChars="200"/>
        <w:rPr>
          <w:rFonts w:eastAsia="方正仿宋_GBK"/>
          <w:sz w:val="32"/>
          <w:szCs w:val="32"/>
        </w:rPr>
      </w:pPr>
    </w:p>
    <w:p w14:paraId="5948C046">
      <w:pPr>
        <w:spacing w:line="600" w:lineRule="exact"/>
        <w:ind w:firstLine="640" w:firstLineChars="200"/>
        <w:rPr>
          <w:rFonts w:eastAsia="方正仿宋_GBK"/>
          <w:sz w:val="32"/>
          <w:szCs w:val="32"/>
        </w:rPr>
      </w:pPr>
      <w:r>
        <w:rPr>
          <w:rFonts w:hint="eastAsia" w:eastAsia="方正仿宋_GBK"/>
          <w:sz w:val="32"/>
          <w:szCs w:val="32"/>
        </w:rPr>
        <w:t>附件：1.洮南市森林防火物资储备库物资清单</w:t>
      </w:r>
    </w:p>
    <w:p w14:paraId="5DD51EFE">
      <w:pPr>
        <w:spacing w:line="600" w:lineRule="exact"/>
        <w:ind w:firstLine="640" w:firstLineChars="200"/>
        <w:rPr>
          <w:rFonts w:eastAsia="方正仿宋_GBK"/>
          <w:sz w:val="32"/>
          <w:szCs w:val="32"/>
        </w:rPr>
      </w:pPr>
      <w:r>
        <w:rPr>
          <w:rFonts w:hint="eastAsia" w:eastAsia="方正仿宋_GBK"/>
          <w:sz w:val="32"/>
          <w:szCs w:val="32"/>
        </w:rPr>
        <w:t xml:space="preserve">      2.洮南市森林防火专业队人员清单</w:t>
      </w:r>
    </w:p>
    <w:p w14:paraId="5653A8A2">
      <w:pPr>
        <w:spacing w:line="600" w:lineRule="exact"/>
        <w:ind w:firstLine="640" w:firstLineChars="200"/>
        <w:rPr>
          <w:rFonts w:eastAsia="方正仿宋_GBK"/>
          <w:sz w:val="32"/>
          <w:szCs w:val="32"/>
        </w:rPr>
      </w:pPr>
    </w:p>
    <w:p w14:paraId="1977F70E">
      <w:pPr>
        <w:spacing w:line="600" w:lineRule="exact"/>
        <w:ind w:firstLine="640" w:firstLineChars="200"/>
        <w:rPr>
          <w:rFonts w:eastAsia="方正仿宋_GBK"/>
          <w:sz w:val="32"/>
          <w:szCs w:val="32"/>
        </w:rPr>
      </w:pPr>
    </w:p>
    <w:p w14:paraId="665EF745">
      <w:pPr>
        <w:spacing w:line="600" w:lineRule="exact"/>
        <w:ind w:firstLine="640" w:firstLineChars="200"/>
        <w:rPr>
          <w:rFonts w:eastAsia="方正仿宋_GBK"/>
          <w:sz w:val="32"/>
          <w:szCs w:val="32"/>
        </w:rPr>
      </w:pPr>
    </w:p>
    <w:p w14:paraId="4D71D617">
      <w:pPr>
        <w:spacing w:line="600" w:lineRule="exact"/>
        <w:ind w:firstLine="640" w:firstLineChars="200"/>
        <w:rPr>
          <w:rFonts w:eastAsia="方正仿宋_GBK"/>
          <w:sz w:val="32"/>
          <w:szCs w:val="32"/>
        </w:rPr>
      </w:pPr>
    </w:p>
    <w:p w14:paraId="5B9DBC94">
      <w:pPr>
        <w:spacing w:line="600" w:lineRule="exact"/>
        <w:ind w:firstLine="640" w:firstLineChars="200"/>
        <w:rPr>
          <w:rFonts w:eastAsia="方正仿宋_GBK"/>
          <w:sz w:val="32"/>
          <w:szCs w:val="32"/>
        </w:rPr>
      </w:pPr>
    </w:p>
    <w:p w14:paraId="02FA607F">
      <w:pPr>
        <w:spacing w:line="600" w:lineRule="exact"/>
        <w:ind w:firstLine="640" w:firstLineChars="200"/>
        <w:rPr>
          <w:rFonts w:eastAsia="方正仿宋_GBK"/>
          <w:sz w:val="32"/>
          <w:szCs w:val="32"/>
        </w:rPr>
      </w:pPr>
    </w:p>
    <w:p w14:paraId="5E4D07BE">
      <w:pPr>
        <w:spacing w:line="600" w:lineRule="exact"/>
        <w:ind w:firstLine="640" w:firstLineChars="200"/>
        <w:rPr>
          <w:rFonts w:eastAsia="方正仿宋_GBK"/>
          <w:sz w:val="32"/>
          <w:szCs w:val="32"/>
        </w:rPr>
      </w:pPr>
    </w:p>
    <w:p w14:paraId="42B087C8">
      <w:pPr>
        <w:pStyle w:val="2"/>
        <w:spacing w:after="197"/>
        <w:rPr>
          <w:rFonts w:ascii="方正黑体_GBK" w:eastAsia="方正黑体_GBK"/>
          <w:b w:val="0"/>
          <w:sz w:val="32"/>
          <w:szCs w:val="32"/>
        </w:rPr>
      </w:pPr>
      <w:bookmarkStart w:id="0" w:name="_Toc1184"/>
      <w:r>
        <w:rPr>
          <w:rFonts w:hint="eastAsia" w:ascii="方正黑体_GBK" w:eastAsia="方正黑体_GBK"/>
          <w:b w:val="0"/>
          <w:sz w:val="32"/>
          <w:szCs w:val="32"/>
        </w:rPr>
        <w:t>附件</w:t>
      </w:r>
      <w:bookmarkEnd w:id="0"/>
      <w:bookmarkStart w:id="1" w:name="_Toc17392"/>
      <w:r>
        <w:rPr>
          <w:rFonts w:hint="eastAsia" w:ascii="方正黑体_GBK" w:eastAsia="方正黑体_GBK"/>
          <w:b w:val="0"/>
          <w:sz w:val="32"/>
          <w:szCs w:val="32"/>
        </w:rPr>
        <w:t>1</w:t>
      </w:r>
    </w:p>
    <w:p w14:paraId="6012CEA5">
      <w:pPr>
        <w:pStyle w:val="2"/>
        <w:spacing w:after="197"/>
        <w:jc w:val="center"/>
        <w:rPr>
          <w:rFonts w:ascii="方正小标宋_GBK" w:eastAsia="方正小标宋_GBK"/>
          <w:b w:val="0"/>
        </w:rPr>
      </w:pPr>
      <w:r>
        <w:rPr>
          <w:rFonts w:hint="eastAsia" w:ascii="方正小标宋_GBK" w:eastAsia="方正小标宋_GBK"/>
          <w:b w:val="0"/>
        </w:rPr>
        <w:t>洮南市森林防火物资储备库物资清单</w:t>
      </w:r>
      <w:bookmarkEnd w:id="1"/>
    </w:p>
    <w:p w14:paraId="47C9F4BC"/>
    <w:tbl>
      <w:tblPr>
        <w:tblStyle w:val="1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4"/>
        <w:gridCol w:w="1327"/>
        <w:gridCol w:w="992"/>
        <w:gridCol w:w="3686"/>
      </w:tblGrid>
      <w:tr w14:paraId="4B200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7B74AC3B">
            <w:pPr>
              <w:pStyle w:val="34"/>
              <w:rPr>
                <w:rFonts w:ascii="方正黑体_GBK" w:eastAsia="方正黑体_GBK"/>
                <w:sz w:val="24"/>
                <w:szCs w:val="24"/>
              </w:rPr>
            </w:pPr>
            <w:r>
              <w:rPr>
                <w:rFonts w:hint="eastAsia" w:ascii="方正黑体_GBK" w:eastAsia="方正黑体_GBK"/>
                <w:sz w:val="24"/>
                <w:szCs w:val="24"/>
              </w:rPr>
              <w:t>名称</w:t>
            </w:r>
          </w:p>
        </w:tc>
        <w:tc>
          <w:tcPr>
            <w:tcW w:w="1327" w:type="dxa"/>
            <w:tcBorders>
              <w:tl2br w:val="nil"/>
              <w:tr2bl w:val="nil"/>
            </w:tcBorders>
            <w:shd w:val="clear" w:color="auto" w:fill="auto"/>
            <w:noWrap/>
            <w:vAlign w:val="center"/>
          </w:tcPr>
          <w:p w14:paraId="3D315C02">
            <w:pPr>
              <w:pStyle w:val="34"/>
              <w:rPr>
                <w:rFonts w:ascii="方正黑体_GBK" w:eastAsia="方正黑体_GBK"/>
                <w:sz w:val="24"/>
                <w:szCs w:val="24"/>
              </w:rPr>
            </w:pPr>
            <w:r>
              <w:rPr>
                <w:rFonts w:hint="eastAsia" w:ascii="方正黑体_GBK" w:eastAsia="方正黑体_GBK"/>
                <w:sz w:val="24"/>
                <w:szCs w:val="24"/>
              </w:rPr>
              <w:t>计量单位</w:t>
            </w:r>
          </w:p>
        </w:tc>
        <w:tc>
          <w:tcPr>
            <w:tcW w:w="992" w:type="dxa"/>
            <w:tcBorders>
              <w:tl2br w:val="nil"/>
              <w:tr2bl w:val="nil"/>
            </w:tcBorders>
            <w:shd w:val="clear" w:color="auto" w:fill="auto"/>
            <w:noWrap/>
            <w:vAlign w:val="center"/>
          </w:tcPr>
          <w:p w14:paraId="2B6ADCC6">
            <w:pPr>
              <w:pStyle w:val="34"/>
              <w:rPr>
                <w:rFonts w:ascii="方正黑体_GBK" w:eastAsia="方正黑体_GBK"/>
                <w:sz w:val="24"/>
                <w:szCs w:val="24"/>
              </w:rPr>
            </w:pPr>
            <w:r>
              <w:rPr>
                <w:rFonts w:hint="eastAsia" w:ascii="方正黑体_GBK" w:eastAsia="方正黑体_GBK"/>
                <w:sz w:val="24"/>
                <w:szCs w:val="24"/>
              </w:rPr>
              <w:t>数量</w:t>
            </w:r>
          </w:p>
        </w:tc>
        <w:tc>
          <w:tcPr>
            <w:tcW w:w="3686" w:type="dxa"/>
            <w:tcBorders>
              <w:tl2br w:val="nil"/>
              <w:tr2bl w:val="nil"/>
            </w:tcBorders>
            <w:shd w:val="clear" w:color="auto" w:fill="auto"/>
            <w:noWrap/>
            <w:vAlign w:val="center"/>
          </w:tcPr>
          <w:p w14:paraId="2447C547">
            <w:pPr>
              <w:pStyle w:val="34"/>
              <w:rPr>
                <w:rFonts w:ascii="方正黑体_GBK" w:eastAsia="方正黑体_GBK"/>
                <w:sz w:val="24"/>
                <w:szCs w:val="24"/>
              </w:rPr>
            </w:pPr>
            <w:r>
              <w:rPr>
                <w:rFonts w:hint="eastAsia" w:ascii="方正黑体_GBK" w:eastAsia="方正黑体_GBK"/>
                <w:sz w:val="24"/>
                <w:szCs w:val="24"/>
              </w:rPr>
              <w:t>存放地点</w:t>
            </w:r>
          </w:p>
        </w:tc>
      </w:tr>
      <w:tr w14:paraId="59BC4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4757D7DF">
            <w:pPr>
              <w:pStyle w:val="34"/>
              <w:rPr>
                <w:rFonts w:eastAsia="方正仿宋_GBK" w:cs="Times New Roman"/>
                <w:sz w:val="24"/>
                <w:szCs w:val="28"/>
              </w:rPr>
            </w:pPr>
            <w:r>
              <w:rPr>
                <w:rFonts w:eastAsia="方正仿宋_GBK" w:cs="Times New Roman"/>
                <w:sz w:val="24"/>
                <w:szCs w:val="28"/>
              </w:rPr>
              <w:t>风力灭火机</w:t>
            </w:r>
          </w:p>
        </w:tc>
        <w:tc>
          <w:tcPr>
            <w:tcW w:w="1327" w:type="dxa"/>
            <w:tcBorders>
              <w:tl2br w:val="nil"/>
              <w:tr2bl w:val="nil"/>
            </w:tcBorders>
            <w:shd w:val="clear" w:color="auto" w:fill="auto"/>
            <w:noWrap/>
            <w:vAlign w:val="center"/>
          </w:tcPr>
          <w:p w14:paraId="3F7DBC4A">
            <w:pPr>
              <w:pStyle w:val="34"/>
              <w:rPr>
                <w:rFonts w:eastAsia="方正仿宋_GBK" w:cs="Times New Roman"/>
                <w:sz w:val="24"/>
                <w:szCs w:val="28"/>
              </w:rPr>
            </w:pPr>
            <w:r>
              <w:rPr>
                <w:rFonts w:eastAsia="方正仿宋_GBK" w:cs="Times New Roman"/>
                <w:sz w:val="24"/>
                <w:szCs w:val="28"/>
              </w:rPr>
              <w:t>台</w:t>
            </w:r>
          </w:p>
        </w:tc>
        <w:tc>
          <w:tcPr>
            <w:tcW w:w="992" w:type="dxa"/>
            <w:tcBorders>
              <w:tl2br w:val="nil"/>
              <w:tr2bl w:val="nil"/>
            </w:tcBorders>
            <w:shd w:val="clear" w:color="auto" w:fill="auto"/>
            <w:noWrap/>
            <w:vAlign w:val="center"/>
          </w:tcPr>
          <w:p w14:paraId="06AB27B7">
            <w:pPr>
              <w:pStyle w:val="34"/>
              <w:rPr>
                <w:rFonts w:eastAsia="方正仿宋_GBK" w:cs="Times New Roman"/>
                <w:sz w:val="24"/>
                <w:szCs w:val="28"/>
              </w:rPr>
            </w:pPr>
            <w:r>
              <w:rPr>
                <w:rFonts w:eastAsia="方正仿宋_GBK" w:cs="Times New Roman"/>
                <w:sz w:val="24"/>
                <w:szCs w:val="28"/>
              </w:rPr>
              <w:t>100</w:t>
            </w:r>
          </w:p>
        </w:tc>
        <w:tc>
          <w:tcPr>
            <w:tcW w:w="3686" w:type="dxa"/>
            <w:tcBorders>
              <w:tl2br w:val="nil"/>
              <w:tr2bl w:val="nil"/>
            </w:tcBorders>
            <w:shd w:val="clear" w:color="auto" w:fill="auto"/>
            <w:noWrap/>
            <w:vAlign w:val="center"/>
          </w:tcPr>
          <w:p w14:paraId="3EB7ABAC">
            <w:pPr>
              <w:pStyle w:val="34"/>
              <w:rPr>
                <w:rFonts w:eastAsia="方正仿宋_GBK" w:cs="Times New Roman"/>
                <w:sz w:val="24"/>
                <w:szCs w:val="28"/>
              </w:rPr>
            </w:pPr>
            <w:r>
              <w:rPr>
                <w:rFonts w:eastAsia="方正仿宋_GBK" w:cs="Times New Roman"/>
                <w:sz w:val="24"/>
                <w:szCs w:val="28"/>
              </w:rPr>
              <w:t>洮南市林草局森林火灾预防中心</w:t>
            </w:r>
          </w:p>
        </w:tc>
      </w:tr>
      <w:tr w14:paraId="5D7E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688B41CC">
            <w:pPr>
              <w:pStyle w:val="34"/>
              <w:rPr>
                <w:rFonts w:eastAsia="方正仿宋_GBK" w:cs="Times New Roman"/>
                <w:sz w:val="24"/>
                <w:szCs w:val="28"/>
              </w:rPr>
            </w:pPr>
            <w:r>
              <w:rPr>
                <w:rFonts w:eastAsia="方正仿宋_GBK" w:cs="Times New Roman"/>
                <w:sz w:val="24"/>
                <w:szCs w:val="28"/>
              </w:rPr>
              <w:t>二号工具</w:t>
            </w:r>
          </w:p>
        </w:tc>
        <w:tc>
          <w:tcPr>
            <w:tcW w:w="1327" w:type="dxa"/>
            <w:tcBorders>
              <w:tl2br w:val="nil"/>
              <w:tr2bl w:val="nil"/>
            </w:tcBorders>
            <w:shd w:val="clear" w:color="auto" w:fill="auto"/>
            <w:noWrap/>
            <w:vAlign w:val="center"/>
          </w:tcPr>
          <w:p w14:paraId="5DD68660">
            <w:pPr>
              <w:pStyle w:val="34"/>
              <w:rPr>
                <w:rFonts w:eastAsia="方正仿宋_GBK" w:cs="Times New Roman"/>
                <w:sz w:val="24"/>
                <w:szCs w:val="28"/>
              </w:rPr>
            </w:pPr>
            <w:r>
              <w:rPr>
                <w:rFonts w:eastAsia="方正仿宋_GBK" w:cs="Times New Roman"/>
                <w:sz w:val="24"/>
                <w:szCs w:val="28"/>
              </w:rPr>
              <w:t>把</w:t>
            </w:r>
          </w:p>
        </w:tc>
        <w:tc>
          <w:tcPr>
            <w:tcW w:w="992" w:type="dxa"/>
            <w:tcBorders>
              <w:tl2br w:val="nil"/>
              <w:tr2bl w:val="nil"/>
            </w:tcBorders>
            <w:shd w:val="clear" w:color="auto" w:fill="auto"/>
            <w:noWrap/>
            <w:vAlign w:val="center"/>
          </w:tcPr>
          <w:p w14:paraId="59EBB256">
            <w:pPr>
              <w:pStyle w:val="34"/>
              <w:rPr>
                <w:rFonts w:eastAsia="方正仿宋_GBK" w:cs="Times New Roman"/>
                <w:sz w:val="24"/>
                <w:szCs w:val="28"/>
              </w:rPr>
            </w:pPr>
            <w:r>
              <w:rPr>
                <w:rFonts w:eastAsia="方正仿宋_GBK" w:cs="Times New Roman"/>
                <w:sz w:val="24"/>
                <w:szCs w:val="28"/>
              </w:rPr>
              <w:t>140</w:t>
            </w:r>
          </w:p>
        </w:tc>
        <w:tc>
          <w:tcPr>
            <w:tcW w:w="3686" w:type="dxa"/>
            <w:tcBorders>
              <w:tl2br w:val="nil"/>
              <w:tr2bl w:val="nil"/>
            </w:tcBorders>
            <w:shd w:val="clear" w:color="auto" w:fill="auto"/>
            <w:noWrap/>
            <w:vAlign w:val="center"/>
          </w:tcPr>
          <w:p w14:paraId="3368B002">
            <w:pPr>
              <w:pStyle w:val="34"/>
              <w:rPr>
                <w:rFonts w:eastAsia="方正仿宋_GBK" w:cs="Times New Roman"/>
                <w:sz w:val="24"/>
                <w:szCs w:val="28"/>
              </w:rPr>
            </w:pPr>
            <w:r>
              <w:rPr>
                <w:rFonts w:eastAsia="方正仿宋_GBK" w:cs="Times New Roman"/>
                <w:sz w:val="24"/>
                <w:szCs w:val="28"/>
              </w:rPr>
              <w:t>洮南市林草局森林火灾预防中心</w:t>
            </w:r>
          </w:p>
        </w:tc>
      </w:tr>
      <w:tr w14:paraId="77A1F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70994D60">
            <w:pPr>
              <w:pStyle w:val="34"/>
              <w:rPr>
                <w:rFonts w:eastAsia="方正仿宋_GBK" w:cs="Times New Roman"/>
                <w:sz w:val="24"/>
                <w:szCs w:val="28"/>
              </w:rPr>
            </w:pPr>
            <w:r>
              <w:rPr>
                <w:rFonts w:eastAsia="方正仿宋_GBK" w:cs="Times New Roman"/>
                <w:sz w:val="24"/>
                <w:szCs w:val="28"/>
              </w:rPr>
              <w:t>手锯</w:t>
            </w:r>
          </w:p>
        </w:tc>
        <w:tc>
          <w:tcPr>
            <w:tcW w:w="1327" w:type="dxa"/>
            <w:tcBorders>
              <w:tl2br w:val="nil"/>
              <w:tr2bl w:val="nil"/>
            </w:tcBorders>
            <w:shd w:val="clear" w:color="auto" w:fill="auto"/>
            <w:noWrap/>
            <w:vAlign w:val="center"/>
          </w:tcPr>
          <w:p w14:paraId="73957959">
            <w:pPr>
              <w:pStyle w:val="34"/>
              <w:rPr>
                <w:rFonts w:eastAsia="方正仿宋_GBK" w:cs="Times New Roman"/>
                <w:sz w:val="24"/>
                <w:szCs w:val="28"/>
              </w:rPr>
            </w:pPr>
            <w:r>
              <w:rPr>
                <w:rFonts w:eastAsia="方正仿宋_GBK" w:cs="Times New Roman"/>
                <w:sz w:val="24"/>
                <w:szCs w:val="28"/>
              </w:rPr>
              <w:t>个</w:t>
            </w:r>
          </w:p>
        </w:tc>
        <w:tc>
          <w:tcPr>
            <w:tcW w:w="992" w:type="dxa"/>
            <w:tcBorders>
              <w:tl2br w:val="nil"/>
              <w:tr2bl w:val="nil"/>
            </w:tcBorders>
            <w:shd w:val="clear" w:color="auto" w:fill="auto"/>
            <w:noWrap/>
            <w:vAlign w:val="center"/>
          </w:tcPr>
          <w:p w14:paraId="1119934A">
            <w:pPr>
              <w:pStyle w:val="34"/>
              <w:rPr>
                <w:rFonts w:eastAsia="方正仿宋_GBK" w:cs="Times New Roman"/>
                <w:sz w:val="24"/>
                <w:szCs w:val="28"/>
              </w:rPr>
            </w:pPr>
            <w:r>
              <w:rPr>
                <w:rFonts w:eastAsia="方正仿宋_GBK" w:cs="Times New Roman"/>
                <w:sz w:val="24"/>
                <w:szCs w:val="28"/>
              </w:rPr>
              <w:t>6</w:t>
            </w:r>
          </w:p>
        </w:tc>
        <w:tc>
          <w:tcPr>
            <w:tcW w:w="3686" w:type="dxa"/>
            <w:tcBorders>
              <w:tl2br w:val="nil"/>
              <w:tr2bl w:val="nil"/>
            </w:tcBorders>
            <w:shd w:val="clear" w:color="auto" w:fill="auto"/>
            <w:noWrap/>
            <w:vAlign w:val="center"/>
          </w:tcPr>
          <w:p w14:paraId="22CA3CD7">
            <w:pPr>
              <w:pStyle w:val="34"/>
              <w:rPr>
                <w:rFonts w:eastAsia="方正仿宋_GBK" w:cs="Times New Roman"/>
                <w:sz w:val="24"/>
                <w:szCs w:val="28"/>
              </w:rPr>
            </w:pPr>
            <w:r>
              <w:rPr>
                <w:rFonts w:eastAsia="方正仿宋_GBK" w:cs="Times New Roman"/>
                <w:sz w:val="24"/>
                <w:szCs w:val="28"/>
              </w:rPr>
              <w:t>洮南市林草局森林火灾预防中心</w:t>
            </w:r>
          </w:p>
        </w:tc>
      </w:tr>
      <w:tr w14:paraId="7A4C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1D007514">
            <w:pPr>
              <w:pStyle w:val="34"/>
              <w:rPr>
                <w:rFonts w:eastAsia="方正仿宋_GBK" w:cs="Times New Roman"/>
                <w:sz w:val="24"/>
                <w:szCs w:val="28"/>
              </w:rPr>
            </w:pPr>
            <w:r>
              <w:rPr>
                <w:rFonts w:eastAsia="方正仿宋_GBK" w:cs="Times New Roman"/>
                <w:sz w:val="24"/>
                <w:szCs w:val="28"/>
              </w:rPr>
              <w:t>砍刀</w:t>
            </w:r>
          </w:p>
        </w:tc>
        <w:tc>
          <w:tcPr>
            <w:tcW w:w="1327" w:type="dxa"/>
            <w:tcBorders>
              <w:tl2br w:val="nil"/>
              <w:tr2bl w:val="nil"/>
            </w:tcBorders>
            <w:shd w:val="clear" w:color="auto" w:fill="auto"/>
            <w:noWrap/>
            <w:vAlign w:val="center"/>
          </w:tcPr>
          <w:p w14:paraId="296CFDD6">
            <w:pPr>
              <w:pStyle w:val="34"/>
              <w:rPr>
                <w:rFonts w:eastAsia="方正仿宋_GBK" w:cs="Times New Roman"/>
                <w:sz w:val="24"/>
                <w:szCs w:val="28"/>
              </w:rPr>
            </w:pPr>
            <w:r>
              <w:rPr>
                <w:rFonts w:eastAsia="方正仿宋_GBK" w:cs="Times New Roman"/>
                <w:sz w:val="24"/>
                <w:szCs w:val="28"/>
              </w:rPr>
              <w:t>把</w:t>
            </w:r>
          </w:p>
        </w:tc>
        <w:tc>
          <w:tcPr>
            <w:tcW w:w="992" w:type="dxa"/>
            <w:tcBorders>
              <w:tl2br w:val="nil"/>
              <w:tr2bl w:val="nil"/>
            </w:tcBorders>
            <w:shd w:val="clear" w:color="auto" w:fill="auto"/>
            <w:noWrap/>
            <w:vAlign w:val="center"/>
          </w:tcPr>
          <w:p w14:paraId="242376FF">
            <w:pPr>
              <w:pStyle w:val="34"/>
              <w:rPr>
                <w:rFonts w:eastAsia="方正仿宋_GBK" w:cs="Times New Roman"/>
                <w:sz w:val="24"/>
                <w:szCs w:val="28"/>
              </w:rPr>
            </w:pPr>
            <w:r>
              <w:rPr>
                <w:rFonts w:eastAsia="方正仿宋_GBK" w:cs="Times New Roman"/>
                <w:sz w:val="24"/>
                <w:szCs w:val="28"/>
              </w:rPr>
              <w:t>8</w:t>
            </w:r>
          </w:p>
        </w:tc>
        <w:tc>
          <w:tcPr>
            <w:tcW w:w="3686" w:type="dxa"/>
            <w:tcBorders>
              <w:tl2br w:val="nil"/>
              <w:tr2bl w:val="nil"/>
            </w:tcBorders>
            <w:shd w:val="clear" w:color="auto" w:fill="auto"/>
            <w:noWrap/>
            <w:vAlign w:val="center"/>
          </w:tcPr>
          <w:p w14:paraId="725497C5">
            <w:pPr>
              <w:pStyle w:val="34"/>
              <w:rPr>
                <w:rFonts w:eastAsia="方正仿宋_GBK" w:cs="Times New Roman"/>
                <w:sz w:val="24"/>
                <w:szCs w:val="28"/>
              </w:rPr>
            </w:pPr>
            <w:r>
              <w:rPr>
                <w:rFonts w:eastAsia="方正仿宋_GBK" w:cs="Times New Roman"/>
                <w:sz w:val="24"/>
                <w:szCs w:val="28"/>
              </w:rPr>
              <w:t>洮南市林草局森林火灾预防中心</w:t>
            </w:r>
          </w:p>
        </w:tc>
      </w:tr>
      <w:tr w14:paraId="0F1B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2754" w:type="dxa"/>
            <w:tcBorders>
              <w:tl2br w:val="nil"/>
              <w:tr2bl w:val="nil"/>
            </w:tcBorders>
            <w:shd w:val="clear" w:color="auto" w:fill="auto"/>
            <w:noWrap/>
            <w:vAlign w:val="center"/>
          </w:tcPr>
          <w:p w14:paraId="410F088B">
            <w:pPr>
              <w:pStyle w:val="34"/>
              <w:rPr>
                <w:rFonts w:eastAsia="方正仿宋_GBK" w:cs="Times New Roman"/>
                <w:sz w:val="24"/>
                <w:szCs w:val="28"/>
              </w:rPr>
            </w:pPr>
            <w:r>
              <w:rPr>
                <w:rFonts w:eastAsia="方正仿宋_GBK" w:cs="Times New Roman"/>
                <w:sz w:val="24"/>
                <w:szCs w:val="28"/>
              </w:rPr>
              <w:t>斧子</w:t>
            </w:r>
          </w:p>
        </w:tc>
        <w:tc>
          <w:tcPr>
            <w:tcW w:w="1327" w:type="dxa"/>
            <w:tcBorders>
              <w:tl2br w:val="nil"/>
              <w:tr2bl w:val="nil"/>
            </w:tcBorders>
            <w:shd w:val="clear" w:color="auto" w:fill="auto"/>
            <w:noWrap/>
            <w:vAlign w:val="center"/>
          </w:tcPr>
          <w:p w14:paraId="4853F219">
            <w:pPr>
              <w:pStyle w:val="34"/>
              <w:rPr>
                <w:rFonts w:eastAsia="方正仿宋_GBK" w:cs="Times New Roman"/>
                <w:sz w:val="24"/>
                <w:szCs w:val="28"/>
              </w:rPr>
            </w:pPr>
            <w:r>
              <w:rPr>
                <w:rFonts w:eastAsia="方正仿宋_GBK" w:cs="Times New Roman"/>
                <w:sz w:val="24"/>
                <w:szCs w:val="28"/>
              </w:rPr>
              <w:t>柄</w:t>
            </w:r>
          </w:p>
        </w:tc>
        <w:tc>
          <w:tcPr>
            <w:tcW w:w="992" w:type="dxa"/>
            <w:tcBorders>
              <w:tl2br w:val="nil"/>
              <w:tr2bl w:val="nil"/>
            </w:tcBorders>
            <w:shd w:val="clear" w:color="auto" w:fill="auto"/>
            <w:noWrap/>
            <w:vAlign w:val="center"/>
          </w:tcPr>
          <w:p w14:paraId="4E9087A2">
            <w:pPr>
              <w:pStyle w:val="34"/>
              <w:rPr>
                <w:rFonts w:eastAsia="方正仿宋_GBK" w:cs="Times New Roman"/>
                <w:sz w:val="24"/>
                <w:szCs w:val="28"/>
              </w:rPr>
            </w:pPr>
            <w:r>
              <w:rPr>
                <w:rFonts w:eastAsia="方正仿宋_GBK" w:cs="Times New Roman"/>
                <w:sz w:val="24"/>
                <w:szCs w:val="28"/>
              </w:rPr>
              <w:t>10</w:t>
            </w:r>
          </w:p>
        </w:tc>
        <w:tc>
          <w:tcPr>
            <w:tcW w:w="3686" w:type="dxa"/>
            <w:tcBorders>
              <w:tl2br w:val="nil"/>
              <w:tr2bl w:val="nil"/>
            </w:tcBorders>
            <w:shd w:val="clear" w:color="auto" w:fill="auto"/>
            <w:noWrap/>
            <w:vAlign w:val="center"/>
          </w:tcPr>
          <w:p w14:paraId="6C6D2F97">
            <w:pPr>
              <w:pStyle w:val="34"/>
              <w:rPr>
                <w:rFonts w:eastAsia="方正仿宋_GBK" w:cs="Times New Roman"/>
                <w:sz w:val="24"/>
                <w:szCs w:val="28"/>
              </w:rPr>
            </w:pPr>
            <w:r>
              <w:rPr>
                <w:rFonts w:eastAsia="方正仿宋_GBK" w:cs="Times New Roman"/>
                <w:sz w:val="24"/>
                <w:szCs w:val="28"/>
              </w:rPr>
              <w:t>洮南市林草局森林火灾预防中心</w:t>
            </w:r>
          </w:p>
        </w:tc>
      </w:tr>
    </w:tbl>
    <w:p w14:paraId="1A2399D4">
      <w:pPr>
        <w:pStyle w:val="34"/>
      </w:pPr>
    </w:p>
    <w:p w14:paraId="06A09A8F"/>
    <w:p w14:paraId="6051C8AA">
      <w:pPr>
        <w:pStyle w:val="2"/>
        <w:spacing w:after="197" w:line="500" w:lineRule="exact"/>
        <w:rPr>
          <w:rFonts w:ascii="方正黑体_GBK" w:eastAsia="方正黑体_GBK"/>
          <w:b w:val="0"/>
          <w:sz w:val="32"/>
          <w:szCs w:val="32"/>
        </w:rPr>
      </w:pPr>
      <w:bookmarkStart w:id="2" w:name="_Toc24918"/>
      <w:r>
        <w:rPr>
          <w:rFonts w:hint="eastAsia" w:ascii="方正黑体_GBK" w:eastAsia="方正黑体_GBK"/>
          <w:b w:val="0"/>
          <w:sz w:val="32"/>
          <w:szCs w:val="32"/>
        </w:rPr>
        <w:t>附件</w:t>
      </w:r>
      <w:bookmarkEnd w:id="2"/>
      <w:r>
        <w:rPr>
          <w:rFonts w:hint="eastAsia" w:ascii="方正黑体_GBK" w:eastAsia="方正黑体_GBK"/>
          <w:b w:val="0"/>
          <w:sz w:val="32"/>
          <w:szCs w:val="32"/>
        </w:rPr>
        <w:t>2</w:t>
      </w:r>
    </w:p>
    <w:p w14:paraId="30BE0D00"/>
    <w:p w14:paraId="35B58CB2">
      <w:pPr>
        <w:pStyle w:val="3"/>
        <w:spacing w:before="197" w:after="197" w:line="500" w:lineRule="exact"/>
        <w:jc w:val="center"/>
        <w:rPr>
          <w:rFonts w:ascii="方正小标宋_GBK" w:eastAsia="方正小标宋_GBK"/>
          <w:b w:val="0"/>
          <w:sz w:val="44"/>
          <w:szCs w:val="44"/>
        </w:rPr>
      </w:pPr>
      <w:bookmarkStart w:id="3" w:name="_Toc4881"/>
      <w:r>
        <w:rPr>
          <w:rFonts w:hint="eastAsia" w:ascii="方正小标宋_GBK" w:eastAsia="方正小标宋_GBK"/>
          <w:b w:val="0"/>
          <w:sz w:val="44"/>
          <w:szCs w:val="44"/>
        </w:rPr>
        <w:t>洮南市森林防火专业队人员清单</w:t>
      </w:r>
      <w:bookmarkEnd w:id="3"/>
    </w:p>
    <w:p w14:paraId="6C5652FA"/>
    <w:tbl>
      <w:tblPr>
        <w:tblStyle w:val="14"/>
        <w:tblW w:w="89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28"/>
        <w:gridCol w:w="2327"/>
        <w:gridCol w:w="1515"/>
        <w:gridCol w:w="1816"/>
        <w:gridCol w:w="1675"/>
        <w:gridCol w:w="6"/>
      </w:tblGrid>
      <w:tr w14:paraId="567DD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tcPr>
          <w:p w14:paraId="34F85F00">
            <w:pPr>
              <w:pStyle w:val="34"/>
              <w:rPr>
                <w:rFonts w:ascii="方正黑体_GBK" w:eastAsia="方正黑体_GBK"/>
                <w:sz w:val="24"/>
                <w:szCs w:val="24"/>
              </w:rPr>
            </w:pPr>
            <w:r>
              <w:rPr>
                <w:rFonts w:hint="eastAsia" w:ascii="方正黑体_GBK" w:eastAsia="方正黑体_GBK"/>
                <w:sz w:val="24"/>
                <w:szCs w:val="24"/>
              </w:rPr>
              <w:t>姓  名</w:t>
            </w:r>
          </w:p>
        </w:tc>
        <w:tc>
          <w:tcPr>
            <w:tcW w:w="2327" w:type="dxa"/>
          </w:tcPr>
          <w:p w14:paraId="148C3ADD">
            <w:pPr>
              <w:pStyle w:val="34"/>
              <w:rPr>
                <w:rFonts w:ascii="方正黑体_GBK" w:eastAsia="方正黑体_GBK"/>
                <w:sz w:val="24"/>
                <w:szCs w:val="24"/>
              </w:rPr>
            </w:pPr>
            <w:r>
              <w:rPr>
                <w:rFonts w:hint="eastAsia" w:ascii="方正黑体_GBK" w:eastAsia="方正黑体_GBK"/>
                <w:sz w:val="24"/>
                <w:szCs w:val="24"/>
              </w:rPr>
              <w:t>工作单位</w:t>
            </w:r>
          </w:p>
        </w:tc>
        <w:tc>
          <w:tcPr>
            <w:tcW w:w="1515" w:type="dxa"/>
          </w:tcPr>
          <w:p w14:paraId="45385417">
            <w:pPr>
              <w:pStyle w:val="34"/>
              <w:rPr>
                <w:rFonts w:ascii="方正黑体_GBK" w:eastAsia="方正黑体_GBK"/>
                <w:sz w:val="24"/>
                <w:szCs w:val="24"/>
              </w:rPr>
            </w:pPr>
            <w:r>
              <w:rPr>
                <w:rFonts w:hint="eastAsia" w:ascii="方正黑体_GBK" w:eastAsia="方正黑体_GBK"/>
                <w:sz w:val="24"/>
                <w:szCs w:val="24"/>
              </w:rPr>
              <w:t>性  别</w:t>
            </w:r>
          </w:p>
        </w:tc>
        <w:tc>
          <w:tcPr>
            <w:tcW w:w="1816" w:type="dxa"/>
          </w:tcPr>
          <w:p w14:paraId="08B6C43C">
            <w:pPr>
              <w:pStyle w:val="34"/>
              <w:rPr>
                <w:rFonts w:ascii="方正黑体_GBK" w:eastAsia="方正黑体_GBK"/>
                <w:sz w:val="24"/>
                <w:szCs w:val="24"/>
              </w:rPr>
            </w:pPr>
            <w:r>
              <w:rPr>
                <w:rFonts w:hint="eastAsia" w:ascii="方正黑体_GBK" w:eastAsia="方正黑体_GBK"/>
                <w:sz w:val="24"/>
                <w:szCs w:val="24"/>
              </w:rPr>
              <w:t>出生日期</w:t>
            </w:r>
          </w:p>
        </w:tc>
        <w:tc>
          <w:tcPr>
            <w:tcW w:w="1675" w:type="dxa"/>
          </w:tcPr>
          <w:p w14:paraId="09393787">
            <w:pPr>
              <w:pStyle w:val="34"/>
              <w:rPr>
                <w:rFonts w:ascii="方正黑体_GBK" w:eastAsia="方正黑体_GBK"/>
                <w:sz w:val="24"/>
                <w:szCs w:val="24"/>
              </w:rPr>
            </w:pPr>
            <w:r>
              <w:rPr>
                <w:rFonts w:hint="eastAsia" w:ascii="方正黑体_GBK" w:eastAsia="方正黑体_GBK"/>
                <w:sz w:val="24"/>
                <w:szCs w:val="24"/>
              </w:rPr>
              <w:t>学  历</w:t>
            </w:r>
          </w:p>
        </w:tc>
      </w:tr>
      <w:tr w14:paraId="232B4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99677D6">
            <w:pPr>
              <w:pStyle w:val="34"/>
              <w:rPr>
                <w:rFonts w:eastAsia="方正仿宋_GBK" w:cs="Times New Roman"/>
                <w:sz w:val="24"/>
                <w:szCs w:val="24"/>
              </w:rPr>
            </w:pPr>
            <w:r>
              <w:rPr>
                <w:rFonts w:eastAsia="方正仿宋_GBK" w:cs="Times New Roman"/>
                <w:sz w:val="24"/>
                <w:szCs w:val="24"/>
              </w:rPr>
              <w:t>李金祥</w:t>
            </w:r>
          </w:p>
        </w:tc>
        <w:tc>
          <w:tcPr>
            <w:tcW w:w="2327" w:type="dxa"/>
            <w:vAlign w:val="center"/>
          </w:tcPr>
          <w:p w14:paraId="168C0191">
            <w:pPr>
              <w:pStyle w:val="34"/>
              <w:rPr>
                <w:rFonts w:eastAsia="方正仿宋_GBK" w:cs="Times New Roman"/>
                <w:sz w:val="24"/>
                <w:szCs w:val="24"/>
              </w:rPr>
            </w:pPr>
            <w:r>
              <w:rPr>
                <w:rFonts w:eastAsia="方正仿宋_GBK" w:cs="Times New Roman"/>
                <w:sz w:val="24"/>
                <w:szCs w:val="24"/>
              </w:rPr>
              <w:t>洮南市国有林总场</w:t>
            </w:r>
          </w:p>
        </w:tc>
        <w:tc>
          <w:tcPr>
            <w:tcW w:w="1515" w:type="dxa"/>
            <w:vAlign w:val="center"/>
          </w:tcPr>
          <w:p w14:paraId="02D9FD5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7CCBC79">
            <w:pPr>
              <w:pStyle w:val="34"/>
              <w:rPr>
                <w:rFonts w:eastAsia="方正仿宋_GBK" w:cs="Times New Roman"/>
                <w:sz w:val="24"/>
                <w:szCs w:val="24"/>
              </w:rPr>
            </w:pPr>
            <w:r>
              <w:rPr>
                <w:rFonts w:eastAsia="方正仿宋_GBK" w:cs="Times New Roman"/>
                <w:sz w:val="24"/>
                <w:szCs w:val="24"/>
              </w:rPr>
              <w:t>1973.07.01</w:t>
            </w:r>
          </w:p>
        </w:tc>
        <w:tc>
          <w:tcPr>
            <w:tcW w:w="1675" w:type="dxa"/>
            <w:vAlign w:val="center"/>
          </w:tcPr>
          <w:p w14:paraId="450DD781">
            <w:pPr>
              <w:pStyle w:val="34"/>
              <w:rPr>
                <w:rFonts w:eastAsia="方正仿宋_GBK" w:cs="Times New Roman"/>
                <w:sz w:val="24"/>
                <w:szCs w:val="24"/>
              </w:rPr>
            </w:pPr>
            <w:r>
              <w:rPr>
                <w:rFonts w:eastAsia="方正仿宋_GBK" w:cs="Times New Roman"/>
                <w:sz w:val="24"/>
                <w:szCs w:val="24"/>
              </w:rPr>
              <w:t>本科</w:t>
            </w:r>
          </w:p>
        </w:tc>
      </w:tr>
      <w:tr w14:paraId="3C16E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4C28C501">
            <w:pPr>
              <w:pStyle w:val="34"/>
              <w:rPr>
                <w:rFonts w:eastAsia="方正仿宋_GBK" w:cs="Times New Roman"/>
                <w:sz w:val="24"/>
                <w:szCs w:val="24"/>
              </w:rPr>
            </w:pPr>
            <w:r>
              <w:rPr>
                <w:rFonts w:eastAsia="方正仿宋_GBK" w:cs="Times New Roman"/>
                <w:sz w:val="24"/>
                <w:szCs w:val="24"/>
              </w:rPr>
              <w:t>杜硕</w:t>
            </w:r>
          </w:p>
        </w:tc>
        <w:tc>
          <w:tcPr>
            <w:tcW w:w="2327" w:type="dxa"/>
            <w:vAlign w:val="center"/>
          </w:tcPr>
          <w:p w14:paraId="35FE7AE5">
            <w:pPr>
              <w:pStyle w:val="34"/>
              <w:rPr>
                <w:rFonts w:eastAsia="方正仿宋_GBK" w:cs="Times New Roman"/>
                <w:sz w:val="24"/>
                <w:szCs w:val="24"/>
              </w:rPr>
            </w:pPr>
            <w:r>
              <w:rPr>
                <w:rFonts w:eastAsia="方正仿宋_GBK" w:cs="Times New Roman"/>
                <w:sz w:val="24"/>
                <w:szCs w:val="24"/>
              </w:rPr>
              <w:t>洮南市国有林总场</w:t>
            </w:r>
          </w:p>
        </w:tc>
        <w:tc>
          <w:tcPr>
            <w:tcW w:w="1515" w:type="dxa"/>
            <w:vAlign w:val="center"/>
          </w:tcPr>
          <w:p w14:paraId="7BEAACD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2DF929F">
            <w:pPr>
              <w:pStyle w:val="34"/>
              <w:rPr>
                <w:rFonts w:eastAsia="方正仿宋_GBK" w:cs="Times New Roman"/>
                <w:sz w:val="24"/>
                <w:szCs w:val="24"/>
              </w:rPr>
            </w:pPr>
            <w:r>
              <w:rPr>
                <w:rFonts w:eastAsia="方正仿宋_GBK" w:cs="Times New Roman"/>
                <w:sz w:val="24"/>
                <w:szCs w:val="24"/>
              </w:rPr>
              <w:t>1984.05.18</w:t>
            </w:r>
          </w:p>
        </w:tc>
        <w:tc>
          <w:tcPr>
            <w:tcW w:w="1675" w:type="dxa"/>
            <w:vAlign w:val="center"/>
          </w:tcPr>
          <w:p w14:paraId="1D999572">
            <w:pPr>
              <w:pStyle w:val="34"/>
              <w:rPr>
                <w:rFonts w:eastAsia="方正仿宋_GBK" w:cs="Times New Roman"/>
                <w:sz w:val="24"/>
                <w:szCs w:val="24"/>
              </w:rPr>
            </w:pPr>
            <w:r>
              <w:rPr>
                <w:rFonts w:eastAsia="方正仿宋_GBK" w:cs="Times New Roman"/>
                <w:sz w:val="24"/>
                <w:szCs w:val="24"/>
              </w:rPr>
              <w:t>大专</w:t>
            </w:r>
          </w:p>
        </w:tc>
      </w:tr>
      <w:tr w14:paraId="4D6DC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04B1376B">
            <w:pPr>
              <w:pStyle w:val="34"/>
              <w:rPr>
                <w:rFonts w:eastAsia="方正仿宋_GBK" w:cs="Times New Roman"/>
                <w:sz w:val="24"/>
                <w:szCs w:val="24"/>
              </w:rPr>
            </w:pPr>
            <w:r>
              <w:rPr>
                <w:rFonts w:eastAsia="方正仿宋_GBK" w:cs="Times New Roman"/>
                <w:sz w:val="24"/>
                <w:szCs w:val="24"/>
              </w:rPr>
              <w:t>潘明宇</w:t>
            </w:r>
          </w:p>
        </w:tc>
        <w:tc>
          <w:tcPr>
            <w:tcW w:w="2327" w:type="dxa"/>
            <w:vAlign w:val="center"/>
          </w:tcPr>
          <w:p w14:paraId="0E4B5944">
            <w:pPr>
              <w:pStyle w:val="34"/>
              <w:rPr>
                <w:rFonts w:eastAsia="方正仿宋_GBK" w:cs="Times New Roman"/>
                <w:sz w:val="24"/>
                <w:szCs w:val="24"/>
              </w:rPr>
            </w:pPr>
            <w:r>
              <w:rPr>
                <w:rFonts w:eastAsia="方正仿宋_GBK" w:cs="Times New Roman"/>
                <w:sz w:val="24"/>
                <w:szCs w:val="24"/>
              </w:rPr>
              <w:t>洮南市国有林总场</w:t>
            </w:r>
          </w:p>
        </w:tc>
        <w:tc>
          <w:tcPr>
            <w:tcW w:w="1515" w:type="dxa"/>
            <w:vAlign w:val="center"/>
          </w:tcPr>
          <w:p w14:paraId="747DC6C2">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0890F8A9">
            <w:pPr>
              <w:pStyle w:val="34"/>
              <w:rPr>
                <w:rFonts w:eastAsia="方正仿宋_GBK" w:cs="Times New Roman"/>
                <w:sz w:val="24"/>
                <w:szCs w:val="24"/>
              </w:rPr>
            </w:pPr>
            <w:r>
              <w:rPr>
                <w:rFonts w:eastAsia="方正仿宋_GBK" w:cs="Times New Roman"/>
                <w:sz w:val="24"/>
                <w:szCs w:val="24"/>
              </w:rPr>
              <w:t>1971.11.10</w:t>
            </w:r>
          </w:p>
        </w:tc>
        <w:tc>
          <w:tcPr>
            <w:tcW w:w="1675" w:type="dxa"/>
            <w:vAlign w:val="center"/>
          </w:tcPr>
          <w:p w14:paraId="2F80A2EF">
            <w:pPr>
              <w:pStyle w:val="34"/>
              <w:rPr>
                <w:rFonts w:eastAsia="方正仿宋_GBK" w:cs="Times New Roman"/>
                <w:sz w:val="24"/>
                <w:szCs w:val="24"/>
              </w:rPr>
            </w:pPr>
            <w:r>
              <w:rPr>
                <w:rFonts w:eastAsia="方正仿宋_GBK" w:cs="Times New Roman"/>
                <w:sz w:val="24"/>
                <w:szCs w:val="24"/>
              </w:rPr>
              <w:t>本科</w:t>
            </w:r>
          </w:p>
        </w:tc>
      </w:tr>
      <w:tr w14:paraId="1757A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21B2F1EE">
            <w:pPr>
              <w:pStyle w:val="34"/>
              <w:rPr>
                <w:rFonts w:eastAsia="方正仿宋_GBK" w:cs="Times New Roman"/>
                <w:sz w:val="24"/>
                <w:szCs w:val="24"/>
              </w:rPr>
            </w:pPr>
            <w:r>
              <w:rPr>
                <w:rFonts w:eastAsia="方正仿宋_GBK" w:cs="Times New Roman"/>
                <w:sz w:val="24"/>
                <w:szCs w:val="24"/>
              </w:rPr>
              <w:t>刘原柏</w:t>
            </w:r>
          </w:p>
        </w:tc>
        <w:tc>
          <w:tcPr>
            <w:tcW w:w="2327" w:type="dxa"/>
            <w:vAlign w:val="center"/>
          </w:tcPr>
          <w:p w14:paraId="098F08DD">
            <w:pPr>
              <w:pStyle w:val="34"/>
              <w:rPr>
                <w:rFonts w:eastAsia="方正仿宋_GBK" w:cs="Times New Roman"/>
                <w:sz w:val="24"/>
                <w:szCs w:val="24"/>
              </w:rPr>
            </w:pPr>
            <w:r>
              <w:rPr>
                <w:rFonts w:eastAsia="方正仿宋_GBK" w:cs="Times New Roman"/>
                <w:sz w:val="24"/>
                <w:szCs w:val="24"/>
              </w:rPr>
              <w:t>洮南市国有林总场</w:t>
            </w:r>
          </w:p>
        </w:tc>
        <w:tc>
          <w:tcPr>
            <w:tcW w:w="1515" w:type="dxa"/>
            <w:vAlign w:val="center"/>
          </w:tcPr>
          <w:p w14:paraId="6EA089D3">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F44643E">
            <w:pPr>
              <w:pStyle w:val="34"/>
              <w:rPr>
                <w:rFonts w:eastAsia="方正仿宋_GBK" w:cs="Times New Roman"/>
                <w:sz w:val="24"/>
                <w:szCs w:val="24"/>
              </w:rPr>
            </w:pPr>
            <w:r>
              <w:rPr>
                <w:rFonts w:eastAsia="方正仿宋_GBK" w:cs="Times New Roman"/>
                <w:sz w:val="24"/>
                <w:szCs w:val="24"/>
              </w:rPr>
              <w:t>1979.07.27</w:t>
            </w:r>
          </w:p>
        </w:tc>
        <w:tc>
          <w:tcPr>
            <w:tcW w:w="1675" w:type="dxa"/>
            <w:vAlign w:val="center"/>
          </w:tcPr>
          <w:p w14:paraId="4390CA32">
            <w:pPr>
              <w:pStyle w:val="34"/>
              <w:rPr>
                <w:rFonts w:eastAsia="方正仿宋_GBK" w:cs="Times New Roman"/>
                <w:sz w:val="24"/>
                <w:szCs w:val="24"/>
              </w:rPr>
            </w:pPr>
            <w:r>
              <w:rPr>
                <w:rFonts w:eastAsia="方正仿宋_GBK" w:cs="Times New Roman"/>
                <w:sz w:val="24"/>
                <w:szCs w:val="24"/>
              </w:rPr>
              <w:t>本科</w:t>
            </w:r>
          </w:p>
        </w:tc>
      </w:tr>
      <w:tr w14:paraId="66686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CA57BA9">
            <w:pPr>
              <w:pStyle w:val="34"/>
              <w:rPr>
                <w:rFonts w:eastAsia="方正仿宋_GBK" w:cs="Times New Roman"/>
                <w:sz w:val="24"/>
                <w:szCs w:val="24"/>
              </w:rPr>
            </w:pPr>
            <w:r>
              <w:rPr>
                <w:rFonts w:eastAsia="方正仿宋_GBK" w:cs="Times New Roman"/>
                <w:sz w:val="24"/>
                <w:szCs w:val="24"/>
              </w:rPr>
              <w:t>赵有福</w:t>
            </w:r>
          </w:p>
        </w:tc>
        <w:tc>
          <w:tcPr>
            <w:tcW w:w="2327" w:type="dxa"/>
            <w:vAlign w:val="center"/>
          </w:tcPr>
          <w:p w14:paraId="10F6376D">
            <w:pPr>
              <w:pStyle w:val="34"/>
              <w:rPr>
                <w:rFonts w:eastAsia="方正仿宋_GBK" w:cs="Times New Roman"/>
                <w:sz w:val="24"/>
                <w:szCs w:val="24"/>
              </w:rPr>
            </w:pPr>
            <w:r>
              <w:rPr>
                <w:rFonts w:eastAsia="方正仿宋_GBK" w:cs="Times New Roman"/>
                <w:sz w:val="24"/>
                <w:szCs w:val="24"/>
              </w:rPr>
              <w:t>洮南市国有林总场</w:t>
            </w:r>
          </w:p>
        </w:tc>
        <w:tc>
          <w:tcPr>
            <w:tcW w:w="1515" w:type="dxa"/>
            <w:vAlign w:val="center"/>
          </w:tcPr>
          <w:p w14:paraId="3E24C16F">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AB7BFAE">
            <w:pPr>
              <w:pStyle w:val="34"/>
              <w:rPr>
                <w:rFonts w:eastAsia="方正仿宋_GBK" w:cs="Times New Roman"/>
                <w:sz w:val="24"/>
                <w:szCs w:val="24"/>
              </w:rPr>
            </w:pPr>
            <w:r>
              <w:rPr>
                <w:rFonts w:eastAsia="方正仿宋_GBK" w:cs="Times New Roman"/>
                <w:sz w:val="24"/>
                <w:szCs w:val="24"/>
              </w:rPr>
              <w:t>1991.07.20</w:t>
            </w:r>
          </w:p>
        </w:tc>
        <w:tc>
          <w:tcPr>
            <w:tcW w:w="1675" w:type="dxa"/>
            <w:vAlign w:val="center"/>
          </w:tcPr>
          <w:p w14:paraId="1306C141">
            <w:pPr>
              <w:pStyle w:val="34"/>
              <w:rPr>
                <w:rFonts w:eastAsia="方正仿宋_GBK" w:cs="Times New Roman"/>
                <w:sz w:val="24"/>
                <w:szCs w:val="24"/>
              </w:rPr>
            </w:pPr>
            <w:r>
              <w:rPr>
                <w:rFonts w:eastAsia="方正仿宋_GBK" w:cs="Times New Roman"/>
                <w:sz w:val="24"/>
                <w:szCs w:val="24"/>
              </w:rPr>
              <w:t>本科</w:t>
            </w:r>
          </w:p>
        </w:tc>
      </w:tr>
      <w:tr w14:paraId="41632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3A691061">
            <w:pPr>
              <w:pStyle w:val="34"/>
              <w:rPr>
                <w:rFonts w:eastAsia="方正仿宋_GBK" w:cs="Times New Roman"/>
                <w:sz w:val="24"/>
                <w:szCs w:val="24"/>
              </w:rPr>
            </w:pPr>
            <w:r>
              <w:rPr>
                <w:rFonts w:eastAsia="方正仿宋_GBK" w:cs="Times New Roman"/>
                <w:sz w:val="24"/>
                <w:szCs w:val="24"/>
              </w:rPr>
              <w:t>靖树平</w:t>
            </w:r>
          </w:p>
        </w:tc>
        <w:tc>
          <w:tcPr>
            <w:tcW w:w="2327" w:type="dxa"/>
            <w:vAlign w:val="center"/>
          </w:tcPr>
          <w:p w14:paraId="494E0F3E">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1851D849">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79F91A1">
            <w:pPr>
              <w:pStyle w:val="34"/>
              <w:rPr>
                <w:rFonts w:eastAsia="方正仿宋_GBK" w:cs="Times New Roman"/>
                <w:sz w:val="24"/>
                <w:szCs w:val="24"/>
              </w:rPr>
            </w:pPr>
            <w:r>
              <w:rPr>
                <w:rFonts w:eastAsia="方正仿宋_GBK" w:cs="Times New Roman"/>
                <w:sz w:val="24"/>
                <w:szCs w:val="24"/>
              </w:rPr>
              <w:t>1972.04.16</w:t>
            </w:r>
          </w:p>
        </w:tc>
        <w:tc>
          <w:tcPr>
            <w:tcW w:w="1675" w:type="dxa"/>
            <w:vAlign w:val="center"/>
          </w:tcPr>
          <w:p w14:paraId="11115A37">
            <w:pPr>
              <w:pStyle w:val="34"/>
              <w:rPr>
                <w:rFonts w:eastAsia="方正仿宋_GBK" w:cs="Times New Roman"/>
                <w:sz w:val="24"/>
                <w:szCs w:val="24"/>
              </w:rPr>
            </w:pPr>
            <w:r>
              <w:rPr>
                <w:rFonts w:eastAsia="方正仿宋_GBK" w:cs="Times New Roman"/>
                <w:sz w:val="24"/>
                <w:szCs w:val="24"/>
              </w:rPr>
              <w:t>初中</w:t>
            </w:r>
          </w:p>
        </w:tc>
      </w:tr>
      <w:tr w14:paraId="6C3E0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3F82EEC">
            <w:pPr>
              <w:pStyle w:val="34"/>
              <w:rPr>
                <w:rFonts w:eastAsia="方正仿宋_GBK" w:cs="Times New Roman"/>
                <w:sz w:val="24"/>
                <w:szCs w:val="24"/>
              </w:rPr>
            </w:pPr>
            <w:r>
              <w:rPr>
                <w:rFonts w:eastAsia="方正仿宋_GBK" w:cs="Times New Roman"/>
                <w:sz w:val="24"/>
                <w:szCs w:val="24"/>
              </w:rPr>
              <w:t>李鑫磊</w:t>
            </w:r>
          </w:p>
        </w:tc>
        <w:tc>
          <w:tcPr>
            <w:tcW w:w="2327" w:type="dxa"/>
            <w:vAlign w:val="center"/>
          </w:tcPr>
          <w:p w14:paraId="367250CE">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4540B1DF">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A1B5FC0">
            <w:pPr>
              <w:pStyle w:val="34"/>
              <w:rPr>
                <w:rFonts w:eastAsia="方正仿宋_GBK" w:cs="Times New Roman"/>
                <w:sz w:val="24"/>
                <w:szCs w:val="24"/>
              </w:rPr>
            </w:pPr>
            <w:r>
              <w:rPr>
                <w:rFonts w:eastAsia="方正仿宋_GBK" w:cs="Times New Roman"/>
                <w:sz w:val="24"/>
                <w:szCs w:val="24"/>
              </w:rPr>
              <w:t>1992.02.25</w:t>
            </w:r>
          </w:p>
        </w:tc>
        <w:tc>
          <w:tcPr>
            <w:tcW w:w="1675" w:type="dxa"/>
            <w:vAlign w:val="center"/>
          </w:tcPr>
          <w:p w14:paraId="5F0480D0">
            <w:pPr>
              <w:pStyle w:val="34"/>
              <w:rPr>
                <w:rFonts w:eastAsia="方正仿宋_GBK" w:cs="Times New Roman"/>
                <w:sz w:val="24"/>
                <w:szCs w:val="24"/>
              </w:rPr>
            </w:pPr>
            <w:r>
              <w:rPr>
                <w:rFonts w:eastAsia="方正仿宋_GBK" w:cs="Times New Roman"/>
                <w:sz w:val="24"/>
                <w:szCs w:val="24"/>
              </w:rPr>
              <w:t>初中</w:t>
            </w:r>
          </w:p>
        </w:tc>
      </w:tr>
      <w:tr w14:paraId="20CDF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22150E6F">
            <w:pPr>
              <w:pStyle w:val="34"/>
              <w:rPr>
                <w:rFonts w:eastAsia="方正仿宋_GBK" w:cs="Times New Roman"/>
                <w:sz w:val="24"/>
                <w:szCs w:val="24"/>
              </w:rPr>
            </w:pPr>
            <w:r>
              <w:rPr>
                <w:rFonts w:eastAsia="方正仿宋_GBK" w:cs="Times New Roman"/>
                <w:sz w:val="24"/>
                <w:szCs w:val="24"/>
              </w:rPr>
              <w:t>宋海刚</w:t>
            </w:r>
          </w:p>
        </w:tc>
        <w:tc>
          <w:tcPr>
            <w:tcW w:w="2327" w:type="dxa"/>
            <w:vAlign w:val="center"/>
          </w:tcPr>
          <w:p w14:paraId="7F0E758E">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7B342EE4">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25C66A7">
            <w:pPr>
              <w:pStyle w:val="34"/>
              <w:rPr>
                <w:rFonts w:eastAsia="方正仿宋_GBK" w:cs="Times New Roman"/>
                <w:sz w:val="24"/>
                <w:szCs w:val="24"/>
              </w:rPr>
            </w:pPr>
            <w:r>
              <w:rPr>
                <w:rFonts w:eastAsia="方正仿宋_GBK" w:cs="Times New Roman"/>
                <w:sz w:val="24"/>
                <w:szCs w:val="24"/>
              </w:rPr>
              <w:t>1973.11.05</w:t>
            </w:r>
          </w:p>
        </w:tc>
        <w:tc>
          <w:tcPr>
            <w:tcW w:w="1675" w:type="dxa"/>
            <w:vAlign w:val="center"/>
          </w:tcPr>
          <w:p w14:paraId="230BE15A">
            <w:pPr>
              <w:pStyle w:val="34"/>
              <w:rPr>
                <w:rFonts w:eastAsia="方正仿宋_GBK" w:cs="Times New Roman"/>
                <w:sz w:val="24"/>
                <w:szCs w:val="24"/>
              </w:rPr>
            </w:pPr>
            <w:r>
              <w:rPr>
                <w:rFonts w:eastAsia="方正仿宋_GBK" w:cs="Times New Roman"/>
                <w:sz w:val="24"/>
                <w:szCs w:val="24"/>
              </w:rPr>
              <w:t>初中</w:t>
            </w:r>
          </w:p>
        </w:tc>
      </w:tr>
      <w:tr w14:paraId="568FC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1E074ABE">
            <w:pPr>
              <w:pStyle w:val="34"/>
              <w:rPr>
                <w:rFonts w:eastAsia="方正仿宋_GBK" w:cs="Times New Roman"/>
                <w:sz w:val="24"/>
                <w:szCs w:val="24"/>
              </w:rPr>
            </w:pPr>
            <w:r>
              <w:rPr>
                <w:rFonts w:eastAsia="方正仿宋_GBK" w:cs="Times New Roman"/>
                <w:sz w:val="24"/>
                <w:szCs w:val="24"/>
              </w:rPr>
              <w:t>王会武</w:t>
            </w:r>
          </w:p>
        </w:tc>
        <w:tc>
          <w:tcPr>
            <w:tcW w:w="2327" w:type="dxa"/>
            <w:vAlign w:val="center"/>
          </w:tcPr>
          <w:p w14:paraId="2ABCA959">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0DA3182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04C59D8">
            <w:pPr>
              <w:pStyle w:val="34"/>
              <w:rPr>
                <w:rFonts w:eastAsia="方正仿宋_GBK" w:cs="Times New Roman"/>
                <w:sz w:val="24"/>
                <w:szCs w:val="24"/>
              </w:rPr>
            </w:pPr>
            <w:r>
              <w:rPr>
                <w:rFonts w:eastAsia="方正仿宋_GBK" w:cs="Times New Roman"/>
                <w:sz w:val="24"/>
                <w:szCs w:val="24"/>
              </w:rPr>
              <w:t>1977.11.24</w:t>
            </w:r>
          </w:p>
        </w:tc>
        <w:tc>
          <w:tcPr>
            <w:tcW w:w="1675" w:type="dxa"/>
            <w:vAlign w:val="center"/>
          </w:tcPr>
          <w:p w14:paraId="00AFF0C7">
            <w:pPr>
              <w:pStyle w:val="34"/>
              <w:rPr>
                <w:rFonts w:eastAsia="方正仿宋_GBK" w:cs="Times New Roman"/>
                <w:sz w:val="24"/>
                <w:szCs w:val="24"/>
              </w:rPr>
            </w:pPr>
            <w:r>
              <w:rPr>
                <w:rFonts w:eastAsia="方正仿宋_GBK" w:cs="Times New Roman"/>
                <w:sz w:val="24"/>
                <w:szCs w:val="24"/>
              </w:rPr>
              <w:t>初中</w:t>
            </w:r>
          </w:p>
        </w:tc>
      </w:tr>
      <w:tr w14:paraId="48DB8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4C438782">
            <w:pPr>
              <w:pStyle w:val="34"/>
              <w:rPr>
                <w:rFonts w:eastAsia="方正仿宋_GBK" w:cs="Times New Roman"/>
                <w:sz w:val="24"/>
                <w:szCs w:val="24"/>
              </w:rPr>
            </w:pPr>
            <w:r>
              <w:rPr>
                <w:rFonts w:eastAsia="方正仿宋_GBK" w:cs="Times New Roman"/>
                <w:sz w:val="24"/>
                <w:szCs w:val="24"/>
              </w:rPr>
              <w:t>王驰</w:t>
            </w:r>
          </w:p>
        </w:tc>
        <w:tc>
          <w:tcPr>
            <w:tcW w:w="2327" w:type="dxa"/>
            <w:vAlign w:val="center"/>
          </w:tcPr>
          <w:p w14:paraId="2DC36ED6">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0C14AC9E">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F31C3A4">
            <w:pPr>
              <w:pStyle w:val="34"/>
              <w:rPr>
                <w:rFonts w:eastAsia="方正仿宋_GBK" w:cs="Times New Roman"/>
                <w:sz w:val="24"/>
                <w:szCs w:val="24"/>
              </w:rPr>
            </w:pPr>
            <w:r>
              <w:rPr>
                <w:rFonts w:eastAsia="方正仿宋_GBK" w:cs="Times New Roman"/>
                <w:sz w:val="24"/>
                <w:szCs w:val="24"/>
              </w:rPr>
              <w:t>1990.06.21</w:t>
            </w:r>
          </w:p>
        </w:tc>
        <w:tc>
          <w:tcPr>
            <w:tcW w:w="1675" w:type="dxa"/>
            <w:vAlign w:val="center"/>
          </w:tcPr>
          <w:p w14:paraId="0B746BC9">
            <w:pPr>
              <w:pStyle w:val="34"/>
              <w:rPr>
                <w:rFonts w:eastAsia="方正仿宋_GBK" w:cs="Times New Roman"/>
                <w:sz w:val="24"/>
                <w:szCs w:val="24"/>
              </w:rPr>
            </w:pPr>
            <w:r>
              <w:rPr>
                <w:rFonts w:eastAsia="方正仿宋_GBK" w:cs="Times New Roman"/>
                <w:sz w:val="24"/>
                <w:szCs w:val="24"/>
              </w:rPr>
              <w:t>初中</w:t>
            </w:r>
          </w:p>
        </w:tc>
      </w:tr>
      <w:tr w14:paraId="39F78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90" w:hRule="atLeast"/>
          <w:jc w:val="center"/>
        </w:trPr>
        <w:tc>
          <w:tcPr>
            <w:tcW w:w="1628" w:type="dxa"/>
            <w:vAlign w:val="center"/>
          </w:tcPr>
          <w:p w14:paraId="773D30AB">
            <w:pPr>
              <w:pStyle w:val="34"/>
              <w:rPr>
                <w:rFonts w:eastAsia="方正仿宋_GBK" w:cs="Times New Roman"/>
                <w:sz w:val="24"/>
                <w:szCs w:val="24"/>
              </w:rPr>
            </w:pPr>
            <w:r>
              <w:rPr>
                <w:rFonts w:eastAsia="方正仿宋_GBK" w:cs="Times New Roman"/>
                <w:sz w:val="24"/>
                <w:szCs w:val="24"/>
              </w:rPr>
              <w:t>刘德波</w:t>
            </w:r>
          </w:p>
        </w:tc>
        <w:tc>
          <w:tcPr>
            <w:tcW w:w="2327" w:type="dxa"/>
            <w:vAlign w:val="center"/>
          </w:tcPr>
          <w:p w14:paraId="718E48C6">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764F1920">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8953B39">
            <w:pPr>
              <w:pStyle w:val="34"/>
              <w:rPr>
                <w:rFonts w:eastAsia="方正仿宋_GBK" w:cs="Times New Roman"/>
                <w:sz w:val="24"/>
                <w:szCs w:val="24"/>
              </w:rPr>
            </w:pPr>
            <w:r>
              <w:rPr>
                <w:rFonts w:eastAsia="方正仿宋_GBK" w:cs="Times New Roman"/>
                <w:sz w:val="24"/>
                <w:szCs w:val="24"/>
              </w:rPr>
              <w:t>1970.06.28</w:t>
            </w:r>
          </w:p>
        </w:tc>
        <w:tc>
          <w:tcPr>
            <w:tcW w:w="1675" w:type="dxa"/>
            <w:vAlign w:val="center"/>
          </w:tcPr>
          <w:p w14:paraId="0F3E13A2">
            <w:pPr>
              <w:pStyle w:val="34"/>
              <w:rPr>
                <w:rFonts w:eastAsia="方正仿宋_GBK" w:cs="Times New Roman"/>
                <w:sz w:val="24"/>
                <w:szCs w:val="24"/>
              </w:rPr>
            </w:pPr>
            <w:r>
              <w:rPr>
                <w:rFonts w:eastAsia="方正仿宋_GBK" w:cs="Times New Roman"/>
                <w:sz w:val="24"/>
                <w:szCs w:val="24"/>
              </w:rPr>
              <w:t>初中</w:t>
            </w:r>
          </w:p>
        </w:tc>
      </w:tr>
      <w:tr w14:paraId="20CAA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2BF57E4B">
            <w:pPr>
              <w:pStyle w:val="34"/>
              <w:rPr>
                <w:rFonts w:eastAsia="方正仿宋_GBK" w:cs="Times New Roman"/>
                <w:sz w:val="24"/>
                <w:szCs w:val="24"/>
              </w:rPr>
            </w:pPr>
            <w:r>
              <w:rPr>
                <w:rFonts w:eastAsia="方正仿宋_GBK" w:cs="Times New Roman"/>
                <w:sz w:val="24"/>
                <w:szCs w:val="24"/>
              </w:rPr>
              <w:t>王士丰</w:t>
            </w:r>
          </w:p>
        </w:tc>
        <w:tc>
          <w:tcPr>
            <w:tcW w:w="2327" w:type="dxa"/>
            <w:vAlign w:val="center"/>
          </w:tcPr>
          <w:p w14:paraId="11A3C801">
            <w:pPr>
              <w:pStyle w:val="34"/>
              <w:rPr>
                <w:rFonts w:eastAsia="方正仿宋_GBK" w:cs="Times New Roman"/>
                <w:sz w:val="24"/>
                <w:szCs w:val="24"/>
              </w:rPr>
            </w:pPr>
            <w:r>
              <w:rPr>
                <w:rFonts w:eastAsia="方正仿宋_GBK" w:cs="Times New Roman"/>
                <w:sz w:val="24"/>
                <w:szCs w:val="24"/>
              </w:rPr>
              <w:t>二龙保护站</w:t>
            </w:r>
          </w:p>
        </w:tc>
        <w:tc>
          <w:tcPr>
            <w:tcW w:w="1515" w:type="dxa"/>
            <w:vAlign w:val="center"/>
          </w:tcPr>
          <w:p w14:paraId="51A4920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080001CC">
            <w:pPr>
              <w:pStyle w:val="34"/>
              <w:rPr>
                <w:rFonts w:eastAsia="方正仿宋_GBK" w:cs="Times New Roman"/>
                <w:sz w:val="24"/>
                <w:szCs w:val="24"/>
              </w:rPr>
            </w:pPr>
            <w:r>
              <w:rPr>
                <w:rFonts w:eastAsia="方正仿宋_GBK" w:cs="Times New Roman"/>
                <w:sz w:val="24"/>
                <w:szCs w:val="24"/>
              </w:rPr>
              <w:t>1978.07.02</w:t>
            </w:r>
          </w:p>
        </w:tc>
        <w:tc>
          <w:tcPr>
            <w:tcW w:w="1675" w:type="dxa"/>
            <w:vAlign w:val="center"/>
          </w:tcPr>
          <w:p w14:paraId="7513B967">
            <w:pPr>
              <w:pStyle w:val="34"/>
              <w:rPr>
                <w:rFonts w:eastAsia="方正仿宋_GBK" w:cs="Times New Roman"/>
                <w:sz w:val="24"/>
                <w:szCs w:val="24"/>
              </w:rPr>
            </w:pPr>
            <w:r>
              <w:rPr>
                <w:rFonts w:eastAsia="方正仿宋_GBK" w:cs="Times New Roman"/>
                <w:sz w:val="24"/>
                <w:szCs w:val="24"/>
              </w:rPr>
              <w:t>高中</w:t>
            </w:r>
          </w:p>
        </w:tc>
      </w:tr>
      <w:tr w14:paraId="3B345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2525D9FE">
            <w:pPr>
              <w:pStyle w:val="34"/>
              <w:rPr>
                <w:rFonts w:eastAsia="方正仿宋_GBK" w:cs="Times New Roman"/>
                <w:sz w:val="24"/>
                <w:szCs w:val="24"/>
              </w:rPr>
            </w:pPr>
            <w:r>
              <w:rPr>
                <w:rFonts w:eastAsia="方正仿宋_GBK" w:cs="Times New Roman"/>
                <w:sz w:val="24"/>
                <w:szCs w:val="24"/>
              </w:rPr>
              <w:t>魏洪亮</w:t>
            </w:r>
          </w:p>
        </w:tc>
        <w:tc>
          <w:tcPr>
            <w:tcW w:w="2327" w:type="dxa"/>
            <w:vAlign w:val="center"/>
          </w:tcPr>
          <w:p w14:paraId="1A34868E">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3E2FC9EA">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373D731">
            <w:pPr>
              <w:pStyle w:val="34"/>
              <w:rPr>
                <w:rFonts w:eastAsia="方正仿宋_GBK" w:cs="Times New Roman"/>
                <w:sz w:val="24"/>
                <w:szCs w:val="24"/>
              </w:rPr>
            </w:pPr>
            <w:r>
              <w:rPr>
                <w:rFonts w:eastAsia="方正仿宋_GBK" w:cs="Times New Roman"/>
                <w:sz w:val="24"/>
                <w:szCs w:val="24"/>
              </w:rPr>
              <w:t>1983.09.12</w:t>
            </w:r>
          </w:p>
        </w:tc>
        <w:tc>
          <w:tcPr>
            <w:tcW w:w="1675" w:type="dxa"/>
            <w:vAlign w:val="center"/>
          </w:tcPr>
          <w:p w14:paraId="045E30D0">
            <w:pPr>
              <w:pStyle w:val="34"/>
              <w:rPr>
                <w:rFonts w:eastAsia="方正仿宋_GBK" w:cs="Times New Roman"/>
                <w:sz w:val="24"/>
                <w:szCs w:val="24"/>
              </w:rPr>
            </w:pPr>
            <w:r>
              <w:rPr>
                <w:rFonts w:eastAsia="方正仿宋_GBK" w:cs="Times New Roman"/>
                <w:sz w:val="24"/>
                <w:szCs w:val="24"/>
              </w:rPr>
              <w:t>本科</w:t>
            </w:r>
          </w:p>
        </w:tc>
      </w:tr>
      <w:tr w14:paraId="71D57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31F45032">
            <w:pPr>
              <w:pStyle w:val="34"/>
              <w:rPr>
                <w:rFonts w:eastAsia="方正仿宋_GBK" w:cs="Times New Roman"/>
                <w:sz w:val="24"/>
                <w:szCs w:val="24"/>
              </w:rPr>
            </w:pPr>
            <w:r>
              <w:rPr>
                <w:rFonts w:eastAsia="方正仿宋_GBK" w:cs="Times New Roman"/>
                <w:sz w:val="24"/>
                <w:szCs w:val="24"/>
              </w:rPr>
              <w:t>徐国志</w:t>
            </w:r>
          </w:p>
        </w:tc>
        <w:tc>
          <w:tcPr>
            <w:tcW w:w="2327" w:type="dxa"/>
            <w:vAlign w:val="center"/>
          </w:tcPr>
          <w:p w14:paraId="0D20AC29">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72DC824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94F7565">
            <w:pPr>
              <w:pStyle w:val="34"/>
              <w:rPr>
                <w:rFonts w:eastAsia="方正仿宋_GBK" w:cs="Times New Roman"/>
                <w:sz w:val="24"/>
                <w:szCs w:val="24"/>
              </w:rPr>
            </w:pPr>
            <w:r>
              <w:rPr>
                <w:rFonts w:eastAsia="方正仿宋_GBK" w:cs="Times New Roman"/>
                <w:sz w:val="24"/>
                <w:szCs w:val="24"/>
              </w:rPr>
              <w:t>1979.11.11</w:t>
            </w:r>
          </w:p>
        </w:tc>
        <w:tc>
          <w:tcPr>
            <w:tcW w:w="1675" w:type="dxa"/>
            <w:vAlign w:val="center"/>
          </w:tcPr>
          <w:p w14:paraId="7F92DD30">
            <w:pPr>
              <w:pStyle w:val="34"/>
              <w:rPr>
                <w:rFonts w:eastAsia="方正仿宋_GBK" w:cs="Times New Roman"/>
                <w:sz w:val="24"/>
                <w:szCs w:val="24"/>
              </w:rPr>
            </w:pPr>
            <w:r>
              <w:rPr>
                <w:rFonts w:eastAsia="方正仿宋_GBK" w:cs="Times New Roman"/>
                <w:sz w:val="24"/>
                <w:szCs w:val="24"/>
              </w:rPr>
              <w:t>初中</w:t>
            </w:r>
          </w:p>
        </w:tc>
      </w:tr>
      <w:tr w14:paraId="34DC9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81DE6AA">
            <w:pPr>
              <w:pStyle w:val="34"/>
              <w:rPr>
                <w:rFonts w:eastAsia="方正仿宋_GBK" w:cs="Times New Roman"/>
                <w:sz w:val="24"/>
                <w:szCs w:val="24"/>
              </w:rPr>
            </w:pPr>
            <w:r>
              <w:rPr>
                <w:rFonts w:eastAsia="方正仿宋_GBK" w:cs="Times New Roman"/>
                <w:sz w:val="24"/>
                <w:szCs w:val="24"/>
              </w:rPr>
              <w:t>赵勇</w:t>
            </w:r>
          </w:p>
        </w:tc>
        <w:tc>
          <w:tcPr>
            <w:tcW w:w="2327" w:type="dxa"/>
            <w:vAlign w:val="center"/>
          </w:tcPr>
          <w:p w14:paraId="665E64EB">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18FBDA8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93DE4CC">
            <w:pPr>
              <w:pStyle w:val="34"/>
              <w:rPr>
                <w:rFonts w:eastAsia="方正仿宋_GBK" w:cs="Times New Roman"/>
                <w:sz w:val="24"/>
                <w:szCs w:val="24"/>
              </w:rPr>
            </w:pPr>
            <w:r>
              <w:rPr>
                <w:rFonts w:eastAsia="方正仿宋_GBK" w:cs="Times New Roman"/>
                <w:sz w:val="24"/>
                <w:szCs w:val="24"/>
              </w:rPr>
              <w:t>1975.09.02</w:t>
            </w:r>
          </w:p>
        </w:tc>
        <w:tc>
          <w:tcPr>
            <w:tcW w:w="1675" w:type="dxa"/>
            <w:vAlign w:val="center"/>
          </w:tcPr>
          <w:p w14:paraId="1C63C57F">
            <w:pPr>
              <w:pStyle w:val="34"/>
              <w:rPr>
                <w:rFonts w:eastAsia="方正仿宋_GBK" w:cs="Times New Roman"/>
                <w:sz w:val="24"/>
                <w:szCs w:val="24"/>
              </w:rPr>
            </w:pPr>
            <w:r>
              <w:rPr>
                <w:rFonts w:eastAsia="方正仿宋_GBK" w:cs="Times New Roman"/>
                <w:sz w:val="24"/>
                <w:szCs w:val="24"/>
              </w:rPr>
              <w:t>初中</w:t>
            </w:r>
          </w:p>
        </w:tc>
      </w:tr>
      <w:tr w14:paraId="01133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2CD3E3BA">
            <w:pPr>
              <w:pStyle w:val="34"/>
              <w:rPr>
                <w:rFonts w:eastAsia="方正仿宋_GBK" w:cs="Times New Roman"/>
                <w:sz w:val="24"/>
                <w:szCs w:val="24"/>
              </w:rPr>
            </w:pPr>
            <w:r>
              <w:rPr>
                <w:rFonts w:eastAsia="方正仿宋_GBK" w:cs="Times New Roman"/>
                <w:sz w:val="24"/>
                <w:szCs w:val="24"/>
              </w:rPr>
              <w:t>陈玉和</w:t>
            </w:r>
          </w:p>
        </w:tc>
        <w:tc>
          <w:tcPr>
            <w:tcW w:w="2327" w:type="dxa"/>
            <w:vAlign w:val="center"/>
          </w:tcPr>
          <w:p w14:paraId="41D00A46">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5746AE8D">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9EC67A3">
            <w:pPr>
              <w:pStyle w:val="34"/>
              <w:rPr>
                <w:rFonts w:eastAsia="方正仿宋_GBK" w:cs="Times New Roman"/>
                <w:sz w:val="24"/>
                <w:szCs w:val="24"/>
              </w:rPr>
            </w:pPr>
            <w:r>
              <w:rPr>
                <w:rFonts w:eastAsia="方正仿宋_GBK" w:cs="Times New Roman"/>
                <w:sz w:val="24"/>
                <w:szCs w:val="24"/>
              </w:rPr>
              <w:t>1971.07.30</w:t>
            </w:r>
          </w:p>
        </w:tc>
        <w:tc>
          <w:tcPr>
            <w:tcW w:w="1675" w:type="dxa"/>
            <w:vAlign w:val="center"/>
          </w:tcPr>
          <w:p w14:paraId="4828DC90">
            <w:pPr>
              <w:pStyle w:val="34"/>
              <w:rPr>
                <w:rFonts w:eastAsia="方正仿宋_GBK" w:cs="Times New Roman"/>
                <w:sz w:val="24"/>
                <w:szCs w:val="24"/>
              </w:rPr>
            </w:pPr>
            <w:r>
              <w:rPr>
                <w:rFonts w:eastAsia="方正仿宋_GBK" w:cs="Times New Roman"/>
                <w:sz w:val="24"/>
                <w:szCs w:val="24"/>
              </w:rPr>
              <w:t>初中</w:t>
            </w:r>
          </w:p>
        </w:tc>
      </w:tr>
      <w:tr w14:paraId="5AE61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AAEB927">
            <w:pPr>
              <w:pStyle w:val="34"/>
              <w:rPr>
                <w:rFonts w:eastAsia="方正仿宋_GBK" w:cs="Times New Roman"/>
                <w:sz w:val="24"/>
                <w:szCs w:val="24"/>
              </w:rPr>
            </w:pPr>
            <w:r>
              <w:rPr>
                <w:rFonts w:eastAsia="方正仿宋_GBK" w:cs="Times New Roman"/>
                <w:sz w:val="24"/>
                <w:szCs w:val="24"/>
              </w:rPr>
              <w:t>王英</w:t>
            </w:r>
          </w:p>
        </w:tc>
        <w:tc>
          <w:tcPr>
            <w:tcW w:w="2327" w:type="dxa"/>
            <w:vAlign w:val="center"/>
          </w:tcPr>
          <w:p w14:paraId="4AA89DF5">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4372A0F0">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07385DC7">
            <w:pPr>
              <w:pStyle w:val="34"/>
              <w:rPr>
                <w:rFonts w:eastAsia="方正仿宋_GBK" w:cs="Times New Roman"/>
                <w:sz w:val="24"/>
                <w:szCs w:val="24"/>
              </w:rPr>
            </w:pPr>
            <w:r>
              <w:rPr>
                <w:rFonts w:eastAsia="方正仿宋_GBK" w:cs="Times New Roman"/>
                <w:sz w:val="24"/>
                <w:szCs w:val="24"/>
              </w:rPr>
              <w:t>1971.01.18</w:t>
            </w:r>
          </w:p>
        </w:tc>
        <w:tc>
          <w:tcPr>
            <w:tcW w:w="1675" w:type="dxa"/>
            <w:vAlign w:val="center"/>
          </w:tcPr>
          <w:p w14:paraId="6B6AC9C4">
            <w:pPr>
              <w:pStyle w:val="34"/>
              <w:rPr>
                <w:rFonts w:eastAsia="方正仿宋_GBK" w:cs="Times New Roman"/>
                <w:sz w:val="24"/>
                <w:szCs w:val="24"/>
              </w:rPr>
            </w:pPr>
            <w:r>
              <w:rPr>
                <w:rFonts w:eastAsia="方正仿宋_GBK" w:cs="Times New Roman"/>
                <w:sz w:val="24"/>
                <w:szCs w:val="24"/>
              </w:rPr>
              <w:t>初中</w:t>
            </w:r>
          </w:p>
        </w:tc>
      </w:tr>
      <w:tr w14:paraId="05FA1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7A561D62">
            <w:pPr>
              <w:pStyle w:val="34"/>
              <w:rPr>
                <w:rFonts w:eastAsia="方正仿宋_GBK" w:cs="Times New Roman"/>
                <w:sz w:val="24"/>
                <w:szCs w:val="24"/>
              </w:rPr>
            </w:pPr>
            <w:r>
              <w:rPr>
                <w:rFonts w:eastAsia="方正仿宋_GBK" w:cs="Times New Roman"/>
                <w:sz w:val="24"/>
                <w:szCs w:val="24"/>
              </w:rPr>
              <w:t>齐长海</w:t>
            </w:r>
          </w:p>
        </w:tc>
        <w:tc>
          <w:tcPr>
            <w:tcW w:w="2327" w:type="dxa"/>
            <w:vAlign w:val="center"/>
          </w:tcPr>
          <w:p w14:paraId="791B76FD">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18D221C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1FE5D47">
            <w:pPr>
              <w:pStyle w:val="34"/>
              <w:rPr>
                <w:rFonts w:eastAsia="方正仿宋_GBK" w:cs="Times New Roman"/>
                <w:sz w:val="24"/>
                <w:szCs w:val="24"/>
              </w:rPr>
            </w:pPr>
            <w:r>
              <w:rPr>
                <w:rFonts w:eastAsia="方正仿宋_GBK" w:cs="Times New Roman"/>
                <w:sz w:val="24"/>
                <w:szCs w:val="24"/>
              </w:rPr>
              <w:t>1972.07.17</w:t>
            </w:r>
          </w:p>
        </w:tc>
        <w:tc>
          <w:tcPr>
            <w:tcW w:w="1675" w:type="dxa"/>
            <w:vAlign w:val="center"/>
          </w:tcPr>
          <w:p w14:paraId="5D571FB8">
            <w:pPr>
              <w:pStyle w:val="34"/>
              <w:rPr>
                <w:rFonts w:eastAsia="方正仿宋_GBK" w:cs="Times New Roman"/>
                <w:sz w:val="24"/>
                <w:szCs w:val="24"/>
              </w:rPr>
            </w:pPr>
            <w:r>
              <w:rPr>
                <w:rFonts w:eastAsia="方正仿宋_GBK" w:cs="Times New Roman"/>
                <w:sz w:val="24"/>
                <w:szCs w:val="24"/>
              </w:rPr>
              <w:t>初中</w:t>
            </w:r>
          </w:p>
        </w:tc>
      </w:tr>
      <w:tr w14:paraId="47C31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66BE7B7E">
            <w:pPr>
              <w:pStyle w:val="34"/>
              <w:rPr>
                <w:rFonts w:eastAsia="方正仿宋_GBK" w:cs="Times New Roman"/>
                <w:sz w:val="24"/>
                <w:szCs w:val="24"/>
              </w:rPr>
            </w:pPr>
            <w:r>
              <w:rPr>
                <w:rFonts w:eastAsia="方正仿宋_GBK" w:cs="Times New Roman"/>
                <w:sz w:val="24"/>
                <w:szCs w:val="24"/>
              </w:rPr>
              <w:t>单亚军</w:t>
            </w:r>
          </w:p>
        </w:tc>
        <w:tc>
          <w:tcPr>
            <w:tcW w:w="2327" w:type="dxa"/>
            <w:vAlign w:val="center"/>
          </w:tcPr>
          <w:p w14:paraId="3499F364">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13F943F0">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CE3D63D">
            <w:pPr>
              <w:pStyle w:val="34"/>
              <w:rPr>
                <w:rFonts w:eastAsia="方正仿宋_GBK" w:cs="Times New Roman"/>
                <w:sz w:val="24"/>
                <w:szCs w:val="24"/>
              </w:rPr>
            </w:pPr>
            <w:r>
              <w:rPr>
                <w:rFonts w:eastAsia="方正仿宋_GBK" w:cs="Times New Roman"/>
                <w:sz w:val="24"/>
                <w:szCs w:val="24"/>
              </w:rPr>
              <w:t>1974.08.05</w:t>
            </w:r>
          </w:p>
        </w:tc>
        <w:tc>
          <w:tcPr>
            <w:tcW w:w="1675" w:type="dxa"/>
            <w:vAlign w:val="center"/>
          </w:tcPr>
          <w:p w14:paraId="414B0558">
            <w:pPr>
              <w:pStyle w:val="34"/>
              <w:rPr>
                <w:rFonts w:eastAsia="方正仿宋_GBK" w:cs="Times New Roman"/>
                <w:sz w:val="24"/>
                <w:szCs w:val="24"/>
              </w:rPr>
            </w:pPr>
            <w:r>
              <w:rPr>
                <w:rFonts w:eastAsia="方正仿宋_GBK" w:cs="Times New Roman"/>
                <w:sz w:val="24"/>
                <w:szCs w:val="24"/>
              </w:rPr>
              <w:t>初中</w:t>
            </w:r>
          </w:p>
        </w:tc>
      </w:tr>
      <w:tr w14:paraId="65E95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jc w:val="center"/>
        </w:trPr>
        <w:tc>
          <w:tcPr>
            <w:tcW w:w="1628" w:type="dxa"/>
            <w:vAlign w:val="center"/>
          </w:tcPr>
          <w:p w14:paraId="5F383FFD">
            <w:pPr>
              <w:pStyle w:val="34"/>
              <w:rPr>
                <w:rFonts w:eastAsia="方正仿宋_GBK" w:cs="Times New Roman"/>
                <w:sz w:val="24"/>
                <w:szCs w:val="24"/>
              </w:rPr>
            </w:pPr>
            <w:r>
              <w:rPr>
                <w:rFonts w:eastAsia="方正仿宋_GBK" w:cs="Times New Roman"/>
                <w:sz w:val="24"/>
                <w:szCs w:val="24"/>
              </w:rPr>
              <w:t>袁广宇</w:t>
            </w:r>
          </w:p>
        </w:tc>
        <w:tc>
          <w:tcPr>
            <w:tcW w:w="2327" w:type="dxa"/>
            <w:vAlign w:val="center"/>
          </w:tcPr>
          <w:p w14:paraId="099FE1D2">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7C23180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7DB1C66">
            <w:pPr>
              <w:pStyle w:val="34"/>
              <w:rPr>
                <w:rFonts w:eastAsia="方正仿宋_GBK" w:cs="Times New Roman"/>
                <w:sz w:val="24"/>
                <w:szCs w:val="24"/>
              </w:rPr>
            </w:pPr>
            <w:r>
              <w:rPr>
                <w:rFonts w:eastAsia="方正仿宋_GBK" w:cs="Times New Roman"/>
                <w:sz w:val="24"/>
                <w:szCs w:val="24"/>
              </w:rPr>
              <w:t>1984.07.18</w:t>
            </w:r>
          </w:p>
        </w:tc>
        <w:tc>
          <w:tcPr>
            <w:tcW w:w="1675" w:type="dxa"/>
            <w:vAlign w:val="center"/>
          </w:tcPr>
          <w:p w14:paraId="42EF73D0">
            <w:pPr>
              <w:pStyle w:val="34"/>
              <w:rPr>
                <w:rFonts w:eastAsia="方正仿宋_GBK" w:cs="Times New Roman"/>
                <w:sz w:val="24"/>
                <w:szCs w:val="24"/>
              </w:rPr>
            </w:pPr>
            <w:r>
              <w:rPr>
                <w:rFonts w:eastAsia="方正仿宋_GBK" w:cs="Times New Roman"/>
                <w:sz w:val="24"/>
                <w:szCs w:val="24"/>
              </w:rPr>
              <w:t>大专</w:t>
            </w:r>
          </w:p>
        </w:tc>
      </w:tr>
      <w:tr w14:paraId="6A2A9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245D9479">
            <w:pPr>
              <w:pStyle w:val="34"/>
              <w:rPr>
                <w:rFonts w:eastAsia="方正仿宋_GBK" w:cs="Times New Roman"/>
                <w:sz w:val="24"/>
                <w:szCs w:val="24"/>
              </w:rPr>
            </w:pPr>
            <w:r>
              <w:rPr>
                <w:rFonts w:eastAsia="方正仿宋_GBK" w:cs="Times New Roman"/>
                <w:sz w:val="24"/>
                <w:szCs w:val="24"/>
              </w:rPr>
              <w:t>王国有</w:t>
            </w:r>
          </w:p>
        </w:tc>
        <w:tc>
          <w:tcPr>
            <w:tcW w:w="2327" w:type="dxa"/>
            <w:vAlign w:val="center"/>
          </w:tcPr>
          <w:p w14:paraId="232A6832">
            <w:pPr>
              <w:pStyle w:val="34"/>
              <w:rPr>
                <w:rFonts w:eastAsia="方正仿宋_GBK" w:cs="Times New Roman"/>
                <w:sz w:val="24"/>
                <w:szCs w:val="24"/>
              </w:rPr>
            </w:pPr>
            <w:r>
              <w:rPr>
                <w:rFonts w:eastAsia="方正仿宋_GBK" w:cs="Times New Roman"/>
                <w:sz w:val="24"/>
                <w:szCs w:val="24"/>
              </w:rPr>
              <w:t>四海保护站</w:t>
            </w:r>
          </w:p>
        </w:tc>
        <w:tc>
          <w:tcPr>
            <w:tcW w:w="1515" w:type="dxa"/>
            <w:vAlign w:val="center"/>
          </w:tcPr>
          <w:p w14:paraId="30049721">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78317F8">
            <w:pPr>
              <w:pStyle w:val="34"/>
              <w:rPr>
                <w:rFonts w:eastAsia="方正仿宋_GBK" w:cs="Times New Roman"/>
                <w:sz w:val="24"/>
                <w:szCs w:val="24"/>
              </w:rPr>
            </w:pPr>
            <w:r>
              <w:rPr>
                <w:rFonts w:eastAsia="方正仿宋_GBK" w:cs="Times New Roman"/>
                <w:sz w:val="24"/>
                <w:szCs w:val="24"/>
              </w:rPr>
              <w:t>1973.07.27</w:t>
            </w:r>
          </w:p>
        </w:tc>
        <w:tc>
          <w:tcPr>
            <w:tcW w:w="1681" w:type="dxa"/>
            <w:gridSpan w:val="2"/>
            <w:vAlign w:val="center"/>
          </w:tcPr>
          <w:p w14:paraId="32ED6EED">
            <w:pPr>
              <w:pStyle w:val="34"/>
              <w:rPr>
                <w:rFonts w:eastAsia="方正仿宋_GBK" w:cs="Times New Roman"/>
                <w:sz w:val="24"/>
                <w:szCs w:val="24"/>
              </w:rPr>
            </w:pPr>
            <w:r>
              <w:rPr>
                <w:rFonts w:eastAsia="方正仿宋_GBK" w:cs="Times New Roman"/>
                <w:sz w:val="24"/>
                <w:szCs w:val="24"/>
              </w:rPr>
              <w:t>初中</w:t>
            </w:r>
          </w:p>
        </w:tc>
      </w:tr>
      <w:tr w14:paraId="455CB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30D46B4A">
            <w:pPr>
              <w:pStyle w:val="34"/>
              <w:rPr>
                <w:rFonts w:eastAsia="方正仿宋_GBK" w:cs="Times New Roman"/>
                <w:sz w:val="24"/>
                <w:szCs w:val="24"/>
              </w:rPr>
            </w:pPr>
            <w:r>
              <w:rPr>
                <w:rFonts w:eastAsia="方正仿宋_GBK" w:cs="Times New Roman"/>
                <w:sz w:val="24"/>
                <w:szCs w:val="24"/>
              </w:rPr>
              <w:t>张铁生</w:t>
            </w:r>
          </w:p>
        </w:tc>
        <w:tc>
          <w:tcPr>
            <w:tcW w:w="2327" w:type="dxa"/>
            <w:vAlign w:val="center"/>
          </w:tcPr>
          <w:p w14:paraId="6C550273">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772F7CCF">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75A4FC1">
            <w:pPr>
              <w:pStyle w:val="34"/>
              <w:rPr>
                <w:rFonts w:eastAsia="方正仿宋_GBK" w:cs="Times New Roman"/>
                <w:sz w:val="24"/>
                <w:szCs w:val="24"/>
              </w:rPr>
            </w:pPr>
            <w:r>
              <w:rPr>
                <w:rFonts w:eastAsia="方正仿宋_GBK" w:cs="Times New Roman"/>
                <w:sz w:val="24"/>
                <w:szCs w:val="24"/>
              </w:rPr>
              <w:t>1975.05.17</w:t>
            </w:r>
          </w:p>
        </w:tc>
        <w:tc>
          <w:tcPr>
            <w:tcW w:w="1681" w:type="dxa"/>
            <w:gridSpan w:val="2"/>
            <w:vAlign w:val="center"/>
          </w:tcPr>
          <w:p w14:paraId="293ADDD6">
            <w:pPr>
              <w:pStyle w:val="34"/>
              <w:rPr>
                <w:rFonts w:eastAsia="方正仿宋_GBK" w:cs="Times New Roman"/>
                <w:sz w:val="24"/>
                <w:szCs w:val="24"/>
              </w:rPr>
            </w:pPr>
            <w:r>
              <w:rPr>
                <w:rFonts w:eastAsia="方正仿宋_GBK" w:cs="Times New Roman"/>
                <w:sz w:val="24"/>
                <w:szCs w:val="24"/>
              </w:rPr>
              <w:t>初中</w:t>
            </w:r>
          </w:p>
        </w:tc>
      </w:tr>
      <w:tr w14:paraId="74574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89C674E">
            <w:pPr>
              <w:pStyle w:val="34"/>
              <w:rPr>
                <w:rFonts w:eastAsia="方正仿宋_GBK" w:cs="Times New Roman"/>
                <w:sz w:val="24"/>
                <w:szCs w:val="24"/>
              </w:rPr>
            </w:pPr>
            <w:r>
              <w:rPr>
                <w:rFonts w:eastAsia="方正仿宋_GBK" w:cs="Times New Roman"/>
                <w:sz w:val="24"/>
                <w:szCs w:val="24"/>
              </w:rPr>
              <w:t>倪凤阳</w:t>
            </w:r>
          </w:p>
        </w:tc>
        <w:tc>
          <w:tcPr>
            <w:tcW w:w="2327" w:type="dxa"/>
            <w:vAlign w:val="center"/>
          </w:tcPr>
          <w:p w14:paraId="6E035A70">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159557E3">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E464F7F">
            <w:pPr>
              <w:pStyle w:val="34"/>
              <w:rPr>
                <w:rFonts w:eastAsia="方正仿宋_GBK" w:cs="Times New Roman"/>
                <w:sz w:val="24"/>
                <w:szCs w:val="24"/>
              </w:rPr>
            </w:pPr>
            <w:r>
              <w:rPr>
                <w:rFonts w:eastAsia="方正仿宋_GBK" w:cs="Times New Roman"/>
                <w:sz w:val="24"/>
                <w:szCs w:val="24"/>
              </w:rPr>
              <w:t>1988.10.08</w:t>
            </w:r>
          </w:p>
        </w:tc>
        <w:tc>
          <w:tcPr>
            <w:tcW w:w="1681" w:type="dxa"/>
            <w:gridSpan w:val="2"/>
            <w:vAlign w:val="center"/>
          </w:tcPr>
          <w:p w14:paraId="4A714EDF">
            <w:pPr>
              <w:pStyle w:val="34"/>
              <w:rPr>
                <w:rFonts w:eastAsia="方正仿宋_GBK" w:cs="Times New Roman"/>
                <w:sz w:val="24"/>
                <w:szCs w:val="24"/>
              </w:rPr>
            </w:pPr>
            <w:r>
              <w:rPr>
                <w:rFonts w:eastAsia="方正仿宋_GBK" w:cs="Times New Roman"/>
                <w:sz w:val="24"/>
                <w:szCs w:val="24"/>
              </w:rPr>
              <w:t>初中</w:t>
            </w:r>
          </w:p>
        </w:tc>
      </w:tr>
      <w:tr w14:paraId="7BEBCA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0BC0F5F">
            <w:pPr>
              <w:pStyle w:val="34"/>
              <w:rPr>
                <w:rFonts w:eastAsia="方正仿宋_GBK" w:cs="Times New Roman"/>
                <w:sz w:val="24"/>
                <w:szCs w:val="24"/>
              </w:rPr>
            </w:pPr>
            <w:r>
              <w:rPr>
                <w:rFonts w:eastAsia="方正仿宋_GBK" w:cs="Times New Roman"/>
                <w:sz w:val="24"/>
                <w:szCs w:val="24"/>
              </w:rPr>
              <w:t>张欣远</w:t>
            </w:r>
          </w:p>
        </w:tc>
        <w:tc>
          <w:tcPr>
            <w:tcW w:w="2327" w:type="dxa"/>
            <w:vAlign w:val="center"/>
          </w:tcPr>
          <w:p w14:paraId="6EE3CC24">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0AE0599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5BBB295">
            <w:pPr>
              <w:pStyle w:val="34"/>
              <w:rPr>
                <w:rFonts w:eastAsia="方正仿宋_GBK" w:cs="Times New Roman"/>
                <w:sz w:val="24"/>
                <w:szCs w:val="24"/>
              </w:rPr>
            </w:pPr>
            <w:r>
              <w:rPr>
                <w:rFonts w:eastAsia="方正仿宋_GBK" w:cs="Times New Roman"/>
                <w:sz w:val="24"/>
                <w:szCs w:val="24"/>
              </w:rPr>
              <w:t>1993.01.20</w:t>
            </w:r>
          </w:p>
        </w:tc>
        <w:tc>
          <w:tcPr>
            <w:tcW w:w="1681" w:type="dxa"/>
            <w:gridSpan w:val="2"/>
            <w:vAlign w:val="center"/>
          </w:tcPr>
          <w:p w14:paraId="09DE0623">
            <w:pPr>
              <w:pStyle w:val="34"/>
              <w:rPr>
                <w:rFonts w:eastAsia="方正仿宋_GBK" w:cs="Times New Roman"/>
                <w:sz w:val="24"/>
                <w:szCs w:val="24"/>
              </w:rPr>
            </w:pPr>
            <w:r>
              <w:rPr>
                <w:rFonts w:eastAsia="方正仿宋_GBK" w:cs="Times New Roman"/>
                <w:sz w:val="24"/>
                <w:szCs w:val="24"/>
              </w:rPr>
              <w:t>高中</w:t>
            </w:r>
          </w:p>
        </w:tc>
      </w:tr>
      <w:tr w14:paraId="6A871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851975C">
            <w:pPr>
              <w:pStyle w:val="34"/>
              <w:rPr>
                <w:rFonts w:eastAsia="方正仿宋_GBK" w:cs="Times New Roman"/>
                <w:sz w:val="24"/>
                <w:szCs w:val="24"/>
              </w:rPr>
            </w:pPr>
            <w:r>
              <w:rPr>
                <w:rFonts w:eastAsia="方正仿宋_GBK" w:cs="Times New Roman"/>
                <w:sz w:val="24"/>
                <w:szCs w:val="24"/>
              </w:rPr>
              <w:t>薛洪亮</w:t>
            </w:r>
          </w:p>
        </w:tc>
        <w:tc>
          <w:tcPr>
            <w:tcW w:w="2327" w:type="dxa"/>
            <w:vAlign w:val="center"/>
          </w:tcPr>
          <w:p w14:paraId="2046B654">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4C06663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C74C297">
            <w:pPr>
              <w:pStyle w:val="34"/>
              <w:rPr>
                <w:rFonts w:eastAsia="方正仿宋_GBK" w:cs="Times New Roman"/>
                <w:sz w:val="24"/>
                <w:szCs w:val="24"/>
              </w:rPr>
            </w:pPr>
            <w:r>
              <w:rPr>
                <w:rFonts w:eastAsia="方正仿宋_GBK" w:cs="Times New Roman"/>
                <w:sz w:val="24"/>
                <w:szCs w:val="24"/>
              </w:rPr>
              <w:t>1978.11.13</w:t>
            </w:r>
          </w:p>
        </w:tc>
        <w:tc>
          <w:tcPr>
            <w:tcW w:w="1681" w:type="dxa"/>
            <w:gridSpan w:val="2"/>
            <w:vAlign w:val="center"/>
          </w:tcPr>
          <w:p w14:paraId="6AB280D7">
            <w:pPr>
              <w:pStyle w:val="34"/>
              <w:rPr>
                <w:rFonts w:eastAsia="方正仿宋_GBK" w:cs="Times New Roman"/>
                <w:sz w:val="24"/>
                <w:szCs w:val="24"/>
              </w:rPr>
            </w:pPr>
            <w:r>
              <w:rPr>
                <w:rFonts w:eastAsia="方正仿宋_GBK" w:cs="Times New Roman"/>
                <w:sz w:val="24"/>
                <w:szCs w:val="24"/>
              </w:rPr>
              <w:t>初中</w:t>
            </w:r>
          </w:p>
        </w:tc>
      </w:tr>
      <w:tr w14:paraId="4E7AC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F9BA9A1">
            <w:pPr>
              <w:pStyle w:val="34"/>
              <w:rPr>
                <w:rFonts w:eastAsia="方正仿宋_GBK" w:cs="Times New Roman"/>
                <w:sz w:val="24"/>
                <w:szCs w:val="24"/>
              </w:rPr>
            </w:pPr>
            <w:r>
              <w:rPr>
                <w:rFonts w:eastAsia="方正仿宋_GBK" w:cs="Times New Roman"/>
                <w:sz w:val="24"/>
                <w:szCs w:val="24"/>
              </w:rPr>
              <w:t>任翠峰</w:t>
            </w:r>
          </w:p>
        </w:tc>
        <w:tc>
          <w:tcPr>
            <w:tcW w:w="2327" w:type="dxa"/>
            <w:vAlign w:val="center"/>
          </w:tcPr>
          <w:p w14:paraId="0D7E43ED">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78D62494">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6F4FC290">
            <w:pPr>
              <w:pStyle w:val="34"/>
              <w:rPr>
                <w:rFonts w:eastAsia="方正仿宋_GBK" w:cs="Times New Roman"/>
                <w:sz w:val="24"/>
                <w:szCs w:val="24"/>
              </w:rPr>
            </w:pPr>
            <w:r>
              <w:rPr>
                <w:rFonts w:eastAsia="方正仿宋_GBK" w:cs="Times New Roman"/>
                <w:sz w:val="24"/>
                <w:szCs w:val="24"/>
              </w:rPr>
              <w:t>1975.02.21</w:t>
            </w:r>
          </w:p>
        </w:tc>
        <w:tc>
          <w:tcPr>
            <w:tcW w:w="1681" w:type="dxa"/>
            <w:gridSpan w:val="2"/>
            <w:vAlign w:val="center"/>
          </w:tcPr>
          <w:p w14:paraId="587FA3CD">
            <w:pPr>
              <w:pStyle w:val="34"/>
              <w:rPr>
                <w:rFonts w:eastAsia="方正仿宋_GBK" w:cs="Times New Roman"/>
                <w:sz w:val="24"/>
                <w:szCs w:val="24"/>
              </w:rPr>
            </w:pPr>
            <w:r>
              <w:rPr>
                <w:rFonts w:eastAsia="方正仿宋_GBK" w:cs="Times New Roman"/>
                <w:sz w:val="24"/>
                <w:szCs w:val="24"/>
              </w:rPr>
              <w:t>初中</w:t>
            </w:r>
          </w:p>
        </w:tc>
      </w:tr>
      <w:tr w14:paraId="0EEC9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275D5DC">
            <w:pPr>
              <w:pStyle w:val="34"/>
              <w:rPr>
                <w:rFonts w:eastAsia="方正仿宋_GBK" w:cs="Times New Roman"/>
                <w:sz w:val="24"/>
                <w:szCs w:val="24"/>
              </w:rPr>
            </w:pPr>
            <w:r>
              <w:rPr>
                <w:rFonts w:eastAsia="方正仿宋_GBK" w:cs="Times New Roman"/>
                <w:sz w:val="24"/>
                <w:szCs w:val="24"/>
              </w:rPr>
              <w:t>候玉勇</w:t>
            </w:r>
          </w:p>
        </w:tc>
        <w:tc>
          <w:tcPr>
            <w:tcW w:w="2327" w:type="dxa"/>
            <w:vAlign w:val="center"/>
          </w:tcPr>
          <w:p w14:paraId="3793C942">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0904DED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C239655">
            <w:pPr>
              <w:pStyle w:val="34"/>
              <w:rPr>
                <w:rFonts w:eastAsia="方正仿宋_GBK" w:cs="Times New Roman"/>
                <w:sz w:val="24"/>
                <w:szCs w:val="24"/>
              </w:rPr>
            </w:pPr>
            <w:r>
              <w:rPr>
                <w:rFonts w:eastAsia="方正仿宋_GBK" w:cs="Times New Roman"/>
                <w:sz w:val="24"/>
                <w:szCs w:val="24"/>
              </w:rPr>
              <w:t>1976.12.24</w:t>
            </w:r>
          </w:p>
        </w:tc>
        <w:tc>
          <w:tcPr>
            <w:tcW w:w="1681" w:type="dxa"/>
            <w:gridSpan w:val="2"/>
            <w:vAlign w:val="center"/>
          </w:tcPr>
          <w:p w14:paraId="1219BB1D">
            <w:pPr>
              <w:pStyle w:val="34"/>
              <w:rPr>
                <w:rFonts w:eastAsia="方正仿宋_GBK" w:cs="Times New Roman"/>
                <w:sz w:val="24"/>
                <w:szCs w:val="24"/>
              </w:rPr>
            </w:pPr>
            <w:r>
              <w:rPr>
                <w:rFonts w:eastAsia="方正仿宋_GBK" w:cs="Times New Roman"/>
                <w:sz w:val="24"/>
                <w:szCs w:val="24"/>
              </w:rPr>
              <w:t>初中</w:t>
            </w:r>
          </w:p>
        </w:tc>
      </w:tr>
      <w:tr w14:paraId="50E8F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CB5C759">
            <w:pPr>
              <w:pStyle w:val="34"/>
              <w:rPr>
                <w:rFonts w:eastAsia="方正仿宋_GBK" w:cs="Times New Roman"/>
                <w:sz w:val="24"/>
                <w:szCs w:val="24"/>
              </w:rPr>
            </w:pPr>
            <w:r>
              <w:rPr>
                <w:rFonts w:eastAsia="方正仿宋_GBK" w:cs="Times New Roman"/>
                <w:sz w:val="24"/>
                <w:szCs w:val="24"/>
              </w:rPr>
              <w:t>王俊和</w:t>
            </w:r>
          </w:p>
        </w:tc>
        <w:tc>
          <w:tcPr>
            <w:tcW w:w="2327" w:type="dxa"/>
            <w:vAlign w:val="center"/>
          </w:tcPr>
          <w:p w14:paraId="6F8EA4BA">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0A1B5089">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1155419">
            <w:pPr>
              <w:pStyle w:val="34"/>
              <w:rPr>
                <w:rFonts w:eastAsia="方正仿宋_GBK" w:cs="Times New Roman"/>
                <w:sz w:val="24"/>
                <w:szCs w:val="24"/>
              </w:rPr>
            </w:pPr>
            <w:r>
              <w:rPr>
                <w:rFonts w:eastAsia="方正仿宋_GBK" w:cs="Times New Roman"/>
                <w:sz w:val="24"/>
                <w:szCs w:val="24"/>
              </w:rPr>
              <w:t>1971.09.27</w:t>
            </w:r>
          </w:p>
        </w:tc>
        <w:tc>
          <w:tcPr>
            <w:tcW w:w="1681" w:type="dxa"/>
            <w:gridSpan w:val="2"/>
            <w:vAlign w:val="center"/>
          </w:tcPr>
          <w:p w14:paraId="508C9ACA">
            <w:pPr>
              <w:pStyle w:val="34"/>
              <w:rPr>
                <w:rFonts w:eastAsia="方正仿宋_GBK" w:cs="Times New Roman"/>
                <w:sz w:val="24"/>
                <w:szCs w:val="24"/>
              </w:rPr>
            </w:pPr>
            <w:r>
              <w:rPr>
                <w:rFonts w:eastAsia="方正仿宋_GBK" w:cs="Times New Roman"/>
                <w:sz w:val="24"/>
                <w:szCs w:val="24"/>
              </w:rPr>
              <w:t>初中</w:t>
            </w:r>
          </w:p>
        </w:tc>
      </w:tr>
      <w:tr w14:paraId="16D7C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D9207CD">
            <w:pPr>
              <w:pStyle w:val="34"/>
              <w:rPr>
                <w:rFonts w:eastAsia="方正仿宋_GBK" w:cs="Times New Roman"/>
                <w:sz w:val="24"/>
                <w:szCs w:val="24"/>
              </w:rPr>
            </w:pPr>
            <w:r>
              <w:rPr>
                <w:rFonts w:eastAsia="方正仿宋_GBK" w:cs="Times New Roman"/>
                <w:sz w:val="24"/>
                <w:szCs w:val="24"/>
              </w:rPr>
              <w:t>肖田野</w:t>
            </w:r>
          </w:p>
        </w:tc>
        <w:tc>
          <w:tcPr>
            <w:tcW w:w="2327" w:type="dxa"/>
            <w:vAlign w:val="center"/>
          </w:tcPr>
          <w:p w14:paraId="7BECBFA6">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393DD8F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A2065FD">
            <w:pPr>
              <w:pStyle w:val="34"/>
              <w:rPr>
                <w:rFonts w:eastAsia="方正仿宋_GBK" w:cs="Times New Roman"/>
                <w:sz w:val="24"/>
                <w:szCs w:val="24"/>
              </w:rPr>
            </w:pPr>
            <w:r>
              <w:rPr>
                <w:rFonts w:eastAsia="方正仿宋_GBK" w:cs="Times New Roman"/>
                <w:sz w:val="24"/>
                <w:szCs w:val="24"/>
              </w:rPr>
              <w:t>1974.11.18</w:t>
            </w:r>
          </w:p>
        </w:tc>
        <w:tc>
          <w:tcPr>
            <w:tcW w:w="1681" w:type="dxa"/>
            <w:gridSpan w:val="2"/>
            <w:vAlign w:val="center"/>
          </w:tcPr>
          <w:p w14:paraId="59302AF1">
            <w:pPr>
              <w:pStyle w:val="34"/>
              <w:rPr>
                <w:rFonts w:eastAsia="方正仿宋_GBK" w:cs="Times New Roman"/>
                <w:sz w:val="24"/>
                <w:szCs w:val="24"/>
              </w:rPr>
            </w:pPr>
            <w:r>
              <w:rPr>
                <w:rFonts w:eastAsia="方正仿宋_GBK" w:cs="Times New Roman"/>
                <w:sz w:val="24"/>
                <w:szCs w:val="24"/>
              </w:rPr>
              <w:t>初中</w:t>
            </w:r>
          </w:p>
        </w:tc>
      </w:tr>
      <w:tr w14:paraId="22190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793B2891">
            <w:pPr>
              <w:pStyle w:val="34"/>
              <w:rPr>
                <w:rFonts w:eastAsia="方正仿宋_GBK" w:cs="Times New Roman"/>
                <w:sz w:val="24"/>
                <w:szCs w:val="24"/>
              </w:rPr>
            </w:pPr>
            <w:r>
              <w:rPr>
                <w:rFonts w:eastAsia="方正仿宋_GBK" w:cs="Times New Roman"/>
                <w:sz w:val="24"/>
                <w:szCs w:val="24"/>
              </w:rPr>
              <w:t>宫树宏</w:t>
            </w:r>
          </w:p>
        </w:tc>
        <w:tc>
          <w:tcPr>
            <w:tcW w:w="2327" w:type="dxa"/>
            <w:vAlign w:val="center"/>
          </w:tcPr>
          <w:p w14:paraId="2D0D7B89">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16885CFD">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63952751">
            <w:pPr>
              <w:pStyle w:val="34"/>
              <w:rPr>
                <w:rFonts w:eastAsia="方正仿宋_GBK" w:cs="Times New Roman"/>
                <w:sz w:val="24"/>
                <w:szCs w:val="24"/>
              </w:rPr>
            </w:pPr>
            <w:r>
              <w:rPr>
                <w:rFonts w:eastAsia="方正仿宋_GBK" w:cs="Times New Roman"/>
                <w:sz w:val="24"/>
                <w:szCs w:val="24"/>
              </w:rPr>
              <w:t>1976.03.21</w:t>
            </w:r>
          </w:p>
        </w:tc>
        <w:tc>
          <w:tcPr>
            <w:tcW w:w="1681" w:type="dxa"/>
            <w:gridSpan w:val="2"/>
            <w:vAlign w:val="center"/>
          </w:tcPr>
          <w:p w14:paraId="341F490F">
            <w:pPr>
              <w:pStyle w:val="34"/>
              <w:rPr>
                <w:rFonts w:eastAsia="方正仿宋_GBK" w:cs="Times New Roman"/>
                <w:sz w:val="24"/>
                <w:szCs w:val="24"/>
              </w:rPr>
            </w:pPr>
            <w:r>
              <w:rPr>
                <w:rFonts w:eastAsia="方正仿宋_GBK" w:cs="Times New Roman"/>
                <w:sz w:val="24"/>
                <w:szCs w:val="24"/>
              </w:rPr>
              <w:t>初中</w:t>
            </w:r>
          </w:p>
        </w:tc>
      </w:tr>
      <w:tr w14:paraId="47EBB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D6B4113">
            <w:pPr>
              <w:pStyle w:val="34"/>
              <w:rPr>
                <w:rFonts w:eastAsia="方正仿宋_GBK" w:cs="Times New Roman"/>
                <w:sz w:val="24"/>
                <w:szCs w:val="24"/>
              </w:rPr>
            </w:pPr>
            <w:r>
              <w:rPr>
                <w:rFonts w:eastAsia="方正仿宋_GBK" w:cs="Times New Roman"/>
                <w:sz w:val="24"/>
                <w:szCs w:val="24"/>
              </w:rPr>
              <w:t>李晓春</w:t>
            </w:r>
          </w:p>
        </w:tc>
        <w:tc>
          <w:tcPr>
            <w:tcW w:w="2327" w:type="dxa"/>
            <w:vAlign w:val="center"/>
          </w:tcPr>
          <w:p w14:paraId="0D706B4A">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2712E415">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E7DB4F0">
            <w:pPr>
              <w:pStyle w:val="34"/>
              <w:rPr>
                <w:rFonts w:eastAsia="方正仿宋_GBK" w:cs="Times New Roman"/>
                <w:sz w:val="24"/>
                <w:szCs w:val="24"/>
              </w:rPr>
            </w:pPr>
            <w:r>
              <w:rPr>
                <w:rFonts w:eastAsia="方正仿宋_GBK" w:cs="Times New Roman"/>
                <w:sz w:val="24"/>
                <w:szCs w:val="24"/>
              </w:rPr>
              <w:t>1978.07.20</w:t>
            </w:r>
          </w:p>
        </w:tc>
        <w:tc>
          <w:tcPr>
            <w:tcW w:w="1681" w:type="dxa"/>
            <w:gridSpan w:val="2"/>
            <w:vAlign w:val="center"/>
          </w:tcPr>
          <w:p w14:paraId="6F322FCB">
            <w:pPr>
              <w:pStyle w:val="34"/>
              <w:rPr>
                <w:rFonts w:eastAsia="方正仿宋_GBK" w:cs="Times New Roman"/>
                <w:sz w:val="24"/>
                <w:szCs w:val="24"/>
              </w:rPr>
            </w:pPr>
            <w:r>
              <w:rPr>
                <w:rFonts w:eastAsia="方正仿宋_GBK" w:cs="Times New Roman"/>
                <w:sz w:val="24"/>
                <w:szCs w:val="24"/>
              </w:rPr>
              <w:t>初中</w:t>
            </w:r>
          </w:p>
        </w:tc>
      </w:tr>
      <w:tr w14:paraId="219DA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1A1878A">
            <w:pPr>
              <w:pStyle w:val="34"/>
              <w:rPr>
                <w:rFonts w:eastAsia="方正仿宋_GBK" w:cs="Times New Roman"/>
                <w:sz w:val="24"/>
                <w:szCs w:val="24"/>
              </w:rPr>
            </w:pPr>
            <w:r>
              <w:rPr>
                <w:rFonts w:eastAsia="方正仿宋_GBK" w:cs="Times New Roman"/>
                <w:sz w:val="24"/>
                <w:szCs w:val="24"/>
              </w:rPr>
              <w:t>李晓东</w:t>
            </w:r>
          </w:p>
        </w:tc>
        <w:tc>
          <w:tcPr>
            <w:tcW w:w="2327" w:type="dxa"/>
            <w:vAlign w:val="center"/>
          </w:tcPr>
          <w:p w14:paraId="400BD9BF">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197900B1">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2FC80E2">
            <w:pPr>
              <w:pStyle w:val="34"/>
              <w:rPr>
                <w:rFonts w:eastAsia="方正仿宋_GBK" w:cs="Times New Roman"/>
                <w:sz w:val="24"/>
                <w:szCs w:val="24"/>
              </w:rPr>
            </w:pPr>
            <w:r>
              <w:rPr>
                <w:rFonts w:eastAsia="方正仿宋_GBK" w:cs="Times New Roman"/>
                <w:sz w:val="24"/>
                <w:szCs w:val="24"/>
              </w:rPr>
              <w:t>1976.04.04</w:t>
            </w:r>
          </w:p>
        </w:tc>
        <w:tc>
          <w:tcPr>
            <w:tcW w:w="1681" w:type="dxa"/>
            <w:gridSpan w:val="2"/>
            <w:vAlign w:val="center"/>
          </w:tcPr>
          <w:p w14:paraId="74EF05A1">
            <w:pPr>
              <w:pStyle w:val="34"/>
              <w:rPr>
                <w:rFonts w:eastAsia="方正仿宋_GBK" w:cs="Times New Roman"/>
                <w:sz w:val="24"/>
                <w:szCs w:val="24"/>
              </w:rPr>
            </w:pPr>
            <w:r>
              <w:rPr>
                <w:rFonts w:eastAsia="方正仿宋_GBK" w:cs="Times New Roman"/>
                <w:sz w:val="24"/>
                <w:szCs w:val="24"/>
              </w:rPr>
              <w:t>初中</w:t>
            </w:r>
          </w:p>
        </w:tc>
      </w:tr>
      <w:tr w14:paraId="31D1FD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D589008">
            <w:pPr>
              <w:pStyle w:val="34"/>
              <w:rPr>
                <w:rFonts w:eastAsia="方正仿宋_GBK" w:cs="Times New Roman"/>
                <w:sz w:val="24"/>
                <w:szCs w:val="24"/>
              </w:rPr>
            </w:pPr>
            <w:r>
              <w:rPr>
                <w:rFonts w:eastAsia="方正仿宋_GBK" w:cs="Times New Roman"/>
                <w:sz w:val="24"/>
                <w:szCs w:val="24"/>
              </w:rPr>
              <w:t>赵中华</w:t>
            </w:r>
          </w:p>
        </w:tc>
        <w:tc>
          <w:tcPr>
            <w:tcW w:w="2327" w:type="dxa"/>
            <w:vAlign w:val="center"/>
          </w:tcPr>
          <w:p w14:paraId="0465E0F0">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7D9AC2B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65DA0C32">
            <w:pPr>
              <w:pStyle w:val="34"/>
              <w:rPr>
                <w:rFonts w:eastAsia="方正仿宋_GBK" w:cs="Times New Roman"/>
                <w:sz w:val="24"/>
                <w:szCs w:val="24"/>
              </w:rPr>
            </w:pPr>
            <w:r>
              <w:rPr>
                <w:rFonts w:eastAsia="方正仿宋_GBK" w:cs="Times New Roman"/>
                <w:sz w:val="24"/>
                <w:szCs w:val="24"/>
              </w:rPr>
              <w:t>1971.11.17</w:t>
            </w:r>
          </w:p>
        </w:tc>
        <w:tc>
          <w:tcPr>
            <w:tcW w:w="1681" w:type="dxa"/>
            <w:gridSpan w:val="2"/>
            <w:vAlign w:val="center"/>
          </w:tcPr>
          <w:p w14:paraId="5021996A">
            <w:pPr>
              <w:pStyle w:val="34"/>
              <w:rPr>
                <w:rFonts w:eastAsia="方正仿宋_GBK" w:cs="Times New Roman"/>
                <w:sz w:val="24"/>
                <w:szCs w:val="24"/>
              </w:rPr>
            </w:pPr>
            <w:r>
              <w:rPr>
                <w:rFonts w:eastAsia="方正仿宋_GBK" w:cs="Times New Roman"/>
                <w:sz w:val="24"/>
                <w:szCs w:val="24"/>
              </w:rPr>
              <w:t>初中</w:t>
            </w:r>
          </w:p>
        </w:tc>
      </w:tr>
      <w:tr w14:paraId="1218F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7E06E919">
            <w:pPr>
              <w:pStyle w:val="34"/>
              <w:rPr>
                <w:rFonts w:eastAsia="方正仿宋_GBK" w:cs="Times New Roman"/>
                <w:sz w:val="24"/>
                <w:szCs w:val="24"/>
              </w:rPr>
            </w:pPr>
            <w:r>
              <w:rPr>
                <w:rFonts w:eastAsia="方正仿宋_GBK" w:cs="Times New Roman"/>
                <w:sz w:val="24"/>
                <w:szCs w:val="24"/>
              </w:rPr>
              <w:t>杨俊涛</w:t>
            </w:r>
          </w:p>
        </w:tc>
        <w:tc>
          <w:tcPr>
            <w:tcW w:w="2327" w:type="dxa"/>
            <w:vAlign w:val="center"/>
          </w:tcPr>
          <w:p w14:paraId="0DAC0210">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193CBFE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D8E2C35">
            <w:pPr>
              <w:pStyle w:val="34"/>
              <w:rPr>
                <w:rFonts w:eastAsia="方正仿宋_GBK" w:cs="Times New Roman"/>
                <w:sz w:val="24"/>
                <w:szCs w:val="24"/>
              </w:rPr>
            </w:pPr>
            <w:r>
              <w:rPr>
                <w:rFonts w:eastAsia="方正仿宋_GBK" w:cs="Times New Roman"/>
                <w:sz w:val="24"/>
                <w:szCs w:val="24"/>
              </w:rPr>
              <w:t>1975.09.25</w:t>
            </w:r>
          </w:p>
        </w:tc>
        <w:tc>
          <w:tcPr>
            <w:tcW w:w="1681" w:type="dxa"/>
            <w:gridSpan w:val="2"/>
            <w:vAlign w:val="center"/>
          </w:tcPr>
          <w:p w14:paraId="4CA32009">
            <w:pPr>
              <w:pStyle w:val="34"/>
              <w:rPr>
                <w:rFonts w:eastAsia="方正仿宋_GBK" w:cs="Times New Roman"/>
                <w:sz w:val="24"/>
                <w:szCs w:val="24"/>
              </w:rPr>
            </w:pPr>
            <w:r>
              <w:rPr>
                <w:rFonts w:eastAsia="方正仿宋_GBK" w:cs="Times New Roman"/>
                <w:sz w:val="24"/>
                <w:szCs w:val="24"/>
              </w:rPr>
              <w:t>初中</w:t>
            </w:r>
          </w:p>
        </w:tc>
      </w:tr>
      <w:tr w14:paraId="7C3C0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F8CB3CA">
            <w:pPr>
              <w:pStyle w:val="34"/>
              <w:rPr>
                <w:rFonts w:eastAsia="方正仿宋_GBK" w:cs="Times New Roman"/>
                <w:sz w:val="24"/>
                <w:szCs w:val="24"/>
              </w:rPr>
            </w:pPr>
            <w:r>
              <w:rPr>
                <w:rFonts w:eastAsia="方正仿宋_GBK" w:cs="Times New Roman"/>
                <w:sz w:val="24"/>
                <w:szCs w:val="24"/>
              </w:rPr>
              <w:t>薛红亮</w:t>
            </w:r>
          </w:p>
        </w:tc>
        <w:tc>
          <w:tcPr>
            <w:tcW w:w="2327" w:type="dxa"/>
            <w:vAlign w:val="center"/>
          </w:tcPr>
          <w:p w14:paraId="6230799D">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71573EBE">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1A29D36">
            <w:pPr>
              <w:pStyle w:val="34"/>
              <w:rPr>
                <w:rFonts w:eastAsia="方正仿宋_GBK" w:cs="Times New Roman"/>
                <w:sz w:val="24"/>
                <w:szCs w:val="24"/>
              </w:rPr>
            </w:pPr>
            <w:r>
              <w:rPr>
                <w:rFonts w:eastAsia="方正仿宋_GBK" w:cs="Times New Roman"/>
                <w:sz w:val="24"/>
                <w:szCs w:val="24"/>
              </w:rPr>
              <w:t>1974.06.12</w:t>
            </w:r>
          </w:p>
        </w:tc>
        <w:tc>
          <w:tcPr>
            <w:tcW w:w="1681" w:type="dxa"/>
            <w:gridSpan w:val="2"/>
            <w:vAlign w:val="center"/>
          </w:tcPr>
          <w:p w14:paraId="5756B2DD">
            <w:pPr>
              <w:pStyle w:val="34"/>
              <w:rPr>
                <w:rFonts w:eastAsia="方正仿宋_GBK" w:cs="Times New Roman"/>
                <w:sz w:val="24"/>
                <w:szCs w:val="24"/>
              </w:rPr>
            </w:pPr>
            <w:r>
              <w:rPr>
                <w:rFonts w:eastAsia="方正仿宋_GBK" w:cs="Times New Roman"/>
                <w:sz w:val="24"/>
                <w:szCs w:val="24"/>
              </w:rPr>
              <w:t>初中</w:t>
            </w:r>
          </w:p>
        </w:tc>
      </w:tr>
      <w:tr w14:paraId="3DDC2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C25A570">
            <w:pPr>
              <w:pStyle w:val="34"/>
              <w:rPr>
                <w:rFonts w:eastAsia="方正仿宋_GBK" w:cs="Times New Roman"/>
                <w:sz w:val="24"/>
                <w:szCs w:val="24"/>
              </w:rPr>
            </w:pPr>
            <w:r>
              <w:rPr>
                <w:rFonts w:eastAsia="方正仿宋_GBK" w:cs="Times New Roman"/>
                <w:sz w:val="24"/>
                <w:szCs w:val="24"/>
              </w:rPr>
              <w:t>张波</w:t>
            </w:r>
          </w:p>
        </w:tc>
        <w:tc>
          <w:tcPr>
            <w:tcW w:w="2327" w:type="dxa"/>
            <w:vAlign w:val="center"/>
          </w:tcPr>
          <w:p w14:paraId="40D5CA12">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70343CE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DB0025E">
            <w:pPr>
              <w:pStyle w:val="34"/>
              <w:rPr>
                <w:rFonts w:eastAsia="方正仿宋_GBK" w:cs="Times New Roman"/>
                <w:sz w:val="24"/>
                <w:szCs w:val="24"/>
              </w:rPr>
            </w:pPr>
            <w:r>
              <w:rPr>
                <w:rFonts w:eastAsia="方正仿宋_GBK" w:cs="Times New Roman"/>
                <w:sz w:val="24"/>
                <w:szCs w:val="24"/>
              </w:rPr>
              <w:t>1979.01.04</w:t>
            </w:r>
          </w:p>
        </w:tc>
        <w:tc>
          <w:tcPr>
            <w:tcW w:w="1681" w:type="dxa"/>
            <w:gridSpan w:val="2"/>
            <w:vAlign w:val="center"/>
          </w:tcPr>
          <w:p w14:paraId="0376CC51">
            <w:pPr>
              <w:pStyle w:val="34"/>
              <w:rPr>
                <w:rFonts w:eastAsia="方正仿宋_GBK" w:cs="Times New Roman"/>
                <w:sz w:val="24"/>
                <w:szCs w:val="24"/>
              </w:rPr>
            </w:pPr>
            <w:r>
              <w:rPr>
                <w:rFonts w:eastAsia="方正仿宋_GBK" w:cs="Times New Roman"/>
                <w:sz w:val="24"/>
                <w:szCs w:val="24"/>
              </w:rPr>
              <w:t>初中</w:t>
            </w:r>
          </w:p>
        </w:tc>
      </w:tr>
      <w:tr w14:paraId="734A1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4ED4C13">
            <w:pPr>
              <w:pStyle w:val="34"/>
              <w:rPr>
                <w:rFonts w:eastAsia="方正仿宋_GBK" w:cs="Times New Roman"/>
                <w:sz w:val="24"/>
                <w:szCs w:val="24"/>
              </w:rPr>
            </w:pPr>
            <w:r>
              <w:rPr>
                <w:rFonts w:eastAsia="方正仿宋_GBK" w:cs="Times New Roman"/>
                <w:sz w:val="24"/>
                <w:szCs w:val="24"/>
              </w:rPr>
              <w:t>孙立鹏</w:t>
            </w:r>
          </w:p>
        </w:tc>
        <w:tc>
          <w:tcPr>
            <w:tcW w:w="2327" w:type="dxa"/>
            <w:vAlign w:val="center"/>
          </w:tcPr>
          <w:p w14:paraId="5A088268">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63DF7C6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39EFA32">
            <w:pPr>
              <w:pStyle w:val="34"/>
              <w:rPr>
                <w:rFonts w:eastAsia="方正仿宋_GBK" w:cs="Times New Roman"/>
                <w:sz w:val="24"/>
                <w:szCs w:val="24"/>
              </w:rPr>
            </w:pPr>
            <w:r>
              <w:rPr>
                <w:rFonts w:eastAsia="方正仿宋_GBK" w:cs="Times New Roman"/>
                <w:sz w:val="24"/>
                <w:szCs w:val="24"/>
              </w:rPr>
              <w:t>1974.10.23</w:t>
            </w:r>
          </w:p>
        </w:tc>
        <w:tc>
          <w:tcPr>
            <w:tcW w:w="1681" w:type="dxa"/>
            <w:gridSpan w:val="2"/>
            <w:vAlign w:val="center"/>
          </w:tcPr>
          <w:p w14:paraId="24E43410">
            <w:pPr>
              <w:pStyle w:val="34"/>
              <w:rPr>
                <w:rFonts w:eastAsia="方正仿宋_GBK" w:cs="Times New Roman"/>
                <w:sz w:val="24"/>
                <w:szCs w:val="24"/>
              </w:rPr>
            </w:pPr>
            <w:r>
              <w:rPr>
                <w:rFonts w:eastAsia="方正仿宋_GBK" w:cs="Times New Roman"/>
                <w:sz w:val="24"/>
                <w:szCs w:val="24"/>
              </w:rPr>
              <w:t>初中</w:t>
            </w:r>
          </w:p>
        </w:tc>
      </w:tr>
      <w:tr w14:paraId="25EF8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FC8B2AC">
            <w:pPr>
              <w:pStyle w:val="34"/>
              <w:rPr>
                <w:rFonts w:eastAsia="方正仿宋_GBK" w:cs="Times New Roman"/>
                <w:sz w:val="24"/>
                <w:szCs w:val="24"/>
              </w:rPr>
            </w:pPr>
            <w:r>
              <w:rPr>
                <w:rFonts w:eastAsia="方正仿宋_GBK" w:cs="Times New Roman"/>
                <w:sz w:val="24"/>
                <w:szCs w:val="24"/>
              </w:rPr>
              <w:t>郭祥</w:t>
            </w:r>
          </w:p>
        </w:tc>
        <w:tc>
          <w:tcPr>
            <w:tcW w:w="2327" w:type="dxa"/>
            <w:vAlign w:val="center"/>
          </w:tcPr>
          <w:p w14:paraId="7EFA13D8">
            <w:pPr>
              <w:pStyle w:val="34"/>
              <w:rPr>
                <w:rFonts w:eastAsia="方正仿宋_GBK" w:cs="Times New Roman"/>
                <w:sz w:val="24"/>
                <w:szCs w:val="24"/>
              </w:rPr>
            </w:pPr>
            <w:r>
              <w:rPr>
                <w:rFonts w:eastAsia="方正仿宋_GBK" w:cs="Times New Roman"/>
                <w:sz w:val="24"/>
                <w:szCs w:val="24"/>
              </w:rPr>
              <w:t>永茂保护站</w:t>
            </w:r>
          </w:p>
        </w:tc>
        <w:tc>
          <w:tcPr>
            <w:tcW w:w="1515" w:type="dxa"/>
            <w:vAlign w:val="center"/>
          </w:tcPr>
          <w:p w14:paraId="33A3090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7ACC67B">
            <w:pPr>
              <w:pStyle w:val="34"/>
              <w:rPr>
                <w:rFonts w:eastAsia="方正仿宋_GBK" w:cs="Times New Roman"/>
                <w:sz w:val="24"/>
                <w:szCs w:val="24"/>
              </w:rPr>
            </w:pPr>
            <w:r>
              <w:rPr>
                <w:rFonts w:eastAsia="方正仿宋_GBK" w:cs="Times New Roman"/>
                <w:sz w:val="24"/>
                <w:szCs w:val="24"/>
              </w:rPr>
              <w:t>1972.04.06</w:t>
            </w:r>
          </w:p>
        </w:tc>
        <w:tc>
          <w:tcPr>
            <w:tcW w:w="1681" w:type="dxa"/>
            <w:gridSpan w:val="2"/>
            <w:vAlign w:val="center"/>
          </w:tcPr>
          <w:p w14:paraId="667277C0">
            <w:pPr>
              <w:pStyle w:val="34"/>
              <w:rPr>
                <w:rFonts w:eastAsia="方正仿宋_GBK" w:cs="Times New Roman"/>
                <w:sz w:val="24"/>
                <w:szCs w:val="24"/>
              </w:rPr>
            </w:pPr>
            <w:r>
              <w:rPr>
                <w:rFonts w:eastAsia="方正仿宋_GBK" w:cs="Times New Roman"/>
                <w:sz w:val="24"/>
                <w:szCs w:val="24"/>
              </w:rPr>
              <w:t>初中</w:t>
            </w:r>
          </w:p>
        </w:tc>
      </w:tr>
      <w:tr w14:paraId="59D96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A263119">
            <w:pPr>
              <w:pStyle w:val="34"/>
              <w:rPr>
                <w:rFonts w:eastAsia="方正仿宋_GBK" w:cs="Times New Roman"/>
                <w:sz w:val="24"/>
                <w:szCs w:val="24"/>
              </w:rPr>
            </w:pPr>
            <w:r>
              <w:rPr>
                <w:rFonts w:eastAsia="方正仿宋_GBK" w:cs="Times New Roman"/>
                <w:sz w:val="24"/>
                <w:szCs w:val="24"/>
              </w:rPr>
              <w:t>刘占东</w:t>
            </w:r>
          </w:p>
        </w:tc>
        <w:tc>
          <w:tcPr>
            <w:tcW w:w="2327" w:type="dxa"/>
            <w:vAlign w:val="center"/>
          </w:tcPr>
          <w:p w14:paraId="25311EE6">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4C5EDA5A">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5BE785B">
            <w:pPr>
              <w:pStyle w:val="34"/>
              <w:rPr>
                <w:rFonts w:eastAsia="方正仿宋_GBK" w:cs="Times New Roman"/>
                <w:sz w:val="24"/>
                <w:szCs w:val="24"/>
              </w:rPr>
            </w:pPr>
            <w:r>
              <w:rPr>
                <w:rFonts w:eastAsia="方正仿宋_GBK" w:cs="Times New Roman"/>
                <w:sz w:val="24"/>
                <w:szCs w:val="24"/>
              </w:rPr>
              <w:t>1976.01.02</w:t>
            </w:r>
          </w:p>
        </w:tc>
        <w:tc>
          <w:tcPr>
            <w:tcW w:w="1681" w:type="dxa"/>
            <w:gridSpan w:val="2"/>
            <w:vAlign w:val="center"/>
          </w:tcPr>
          <w:p w14:paraId="46D8B016">
            <w:pPr>
              <w:pStyle w:val="34"/>
              <w:rPr>
                <w:rFonts w:eastAsia="方正仿宋_GBK" w:cs="Times New Roman"/>
                <w:sz w:val="24"/>
                <w:szCs w:val="24"/>
              </w:rPr>
            </w:pPr>
            <w:r>
              <w:rPr>
                <w:rFonts w:eastAsia="方正仿宋_GBK" w:cs="Times New Roman"/>
                <w:sz w:val="24"/>
                <w:szCs w:val="24"/>
              </w:rPr>
              <w:t>高中</w:t>
            </w:r>
          </w:p>
        </w:tc>
      </w:tr>
      <w:tr w14:paraId="4B737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A91856F">
            <w:pPr>
              <w:pStyle w:val="34"/>
              <w:rPr>
                <w:rFonts w:eastAsia="方正仿宋_GBK" w:cs="Times New Roman"/>
                <w:sz w:val="24"/>
                <w:szCs w:val="24"/>
              </w:rPr>
            </w:pPr>
            <w:r>
              <w:rPr>
                <w:rFonts w:eastAsia="方正仿宋_GBK" w:cs="Times New Roman"/>
                <w:sz w:val="24"/>
                <w:szCs w:val="24"/>
              </w:rPr>
              <w:t>高明超</w:t>
            </w:r>
          </w:p>
        </w:tc>
        <w:tc>
          <w:tcPr>
            <w:tcW w:w="2327" w:type="dxa"/>
            <w:vAlign w:val="center"/>
          </w:tcPr>
          <w:p w14:paraId="1537C244">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34F72CA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61943876">
            <w:pPr>
              <w:pStyle w:val="34"/>
              <w:rPr>
                <w:rFonts w:eastAsia="方正仿宋_GBK" w:cs="Times New Roman"/>
                <w:sz w:val="24"/>
                <w:szCs w:val="24"/>
              </w:rPr>
            </w:pPr>
            <w:r>
              <w:rPr>
                <w:rFonts w:eastAsia="方正仿宋_GBK" w:cs="Times New Roman"/>
                <w:sz w:val="24"/>
                <w:szCs w:val="24"/>
              </w:rPr>
              <w:t>1984.06.12</w:t>
            </w:r>
          </w:p>
        </w:tc>
        <w:tc>
          <w:tcPr>
            <w:tcW w:w="1681" w:type="dxa"/>
            <w:gridSpan w:val="2"/>
            <w:vAlign w:val="center"/>
          </w:tcPr>
          <w:p w14:paraId="474A39D3">
            <w:pPr>
              <w:pStyle w:val="34"/>
              <w:rPr>
                <w:rFonts w:eastAsia="方正仿宋_GBK" w:cs="Times New Roman"/>
                <w:sz w:val="24"/>
                <w:szCs w:val="24"/>
              </w:rPr>
            </w:pPr>
            <w:r>
              <w:rPr>
                <w:rFonts w:eastAsia="方正仿宋_GBK" w:cs="Times New Roman"/>
                <w:sz w:val="24"/>
                <w:szCs w:val="24"/>
              </w:rPr>
              <w:t>大专</w:t>
            </w:r>
          </w:p>
        </w:tc>
      </w:tr>
      <w:tr w14:paraId="30757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C8B4243">
            <w:pPr>
              <w:pStyle w:val="34"/>
              <w:rPr>
                <w:rFonts w:eastAsia="方正仿宋_GBK" w:cs="Times New Roman"/>
                <w:sz w:val="24"/>
                <w:szCs w:val="24"/>
              </w:rPr>
            </w:pPr>
            <w:r>
              <w:rPr>
                <w:rFonts w:eastAsia="方正仿宋_GBK" w:cs="Times New Roman"/>
                <w:sz w:val="24"/>
                <w:szCs w:val="24"/>
              </w:rPr>
              <w:t>卢长安</w:t>
            </w:r>
          </w:p>
        </w:tc>
        <w:tc>
          <w:tcPr>
            <w:tcW w:w="2327" w:type="dxa"/>
            <w:vAlign w:val="center"/>
          </w:tcPr>
          <w:p w14:paraId="4AEECF24">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563152A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7BC9289">
            <w:pPr>
              <w:pStyle w:val="34"/>
              <w:rPr>
                <w:rFonts w:eastAsia="方正仿宋_GBK" w:cs="Times New Roman"/>
                <w:sz w:val="24"/>
                <w:szCs w:val="24"/>
              </w:rPr>
            </w:pPr>
            <w:r>
              <w:rPr>
                <w:rFonts w:eastAsia="方正仿宋_GBK" w:cs="Times New Roman"/>
                <w:sz w:val="24"/>
                <w:szCs w:val="24"/>
              </w:rPr>
              <w:t>1963.02.18</w:t>
            </w:r>
          </w:p>
        </w:tc>
        <w:tc>
          <w:tcPr>
            <w:tcW w:w="1681" w:type="dxa"/>
            <w:gridSpan w:val="2"/>
            <w:vAlign w:val="center"/>
          </w:tcPr>
          <w:p w14:paraId="7A25254F">
            <w:pPr>
              <w:pStyle w:val="34"/>
              <w:rPr>
                <w:rFonts w:eastAsia="方正仿宋_GBK" w:cs="Times New Roman"/>
                <w:sz w:val="24"/>
                <w:szCs w:val="24"/>
              </w:rPr>
            </w:pPr>
            <w:r>
              <w:rPr>
                <w:rFonts w:eastAsia="方正仿宋_GBK" w:cs="Times New Roman"/>
                <w:sz w:val="24"/>
                <w:szCs w:val="24"/>
              </w:rPr>
              <w:t>初中</w:t>
            </w:r>
          </w:p>
        </w:tc>
      </w:tr>
      <w:tr w14:paraId="61AD1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26FC7BC">
            <w:pPr>
              <w:pStyle w:val="34"/>
              <w:rPr>
                <w:rFonts w:eastAsia="方正仿宋_GBK" w:cs="Times New Roman"/>
                <w:sz w:val="24"/>
                <w:szCs w:val="24"/>
              </w:rPr>
            </w:pPr>
            <w:r>
              <w:rPr>
                <w:rFonts w:eastAsia="方正仿宋_GBK" w:cs="Times New Roman"/>
                <w:sz w:val="24"/>
                <w:szCs w:val="24"/>
              </w:rPr>
              <w:t>刘利和</w:t>
            </w:r>
          </w:p>
        </w:tc>
        <w:tc>
          <w:tcPr>
            <w:tcW w:w="2327" w:type="dxa"/>
            <w:vAlign w:val="center"/>
          </w:tcPr>
          <w:p w14:paraId="321F0511">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2C7C8D68">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DE2BE67">
            <w:pPr>
              <w:pStyle w:val="34"/>
              <w:rPr>
                <w:rFonts w:eastAsia="方正仿宋_GBK" w:cs="Times New Roman"/>
                <w:sz w:val="24"/>
                <w:szCs w:val="24"/>
              </w:rPr>
            </w:pPr>
            <w:r>
              <w:rPr>
                <w:rFonts w:eastAsia="方正仿宋_GBK" w:cs="Times New Roman"/>
                <w:sz w:val="24"/>
                <w:szCs w:val="24"/>
              </w:rPr>
              <w:t>1963.12.04</w:t>
            </w:r>
          </w:p>
        </w:tc>
        <w:tc>
          <w:tcPr>
            <w:tcW w:w="1681" w:type="dxa"/>
            <w:gridSpan w:val="2"/>
            <w:vAlign w:val="center"/>
          </w:tcPr>
          <w:p w14:paraId="695ABB18">
            <w:pPr>
              <w:pStyle w:val="34"/>
              <w:rPr>
                <w:rFonts w:eastAsia="方正仿宋_GBK" w:cs="Times New Roman"/>
                <w:sz w:val="24"/>
                <w:szCs w:val="24"/>
              </w:rPr>
            </w:pPr>
            <w:r>
              <w:rPr>
                <w:rFonts w:eastAsia="方正仿宋_GBK" w:cs="Times New Roman"/>
                <w:sz w:val="24"/>
                <w:szCs w:val="24"/>
              </w:rPr>
              <w:t>初中</w:t>
            </w:r>
          </w:p>
        </w:tc>
      </w:tr>
      <w:tr w14:paraId="45E13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2EFB83CA">
            <w:pPr>
              <w:pStyle w:val="34"/>
              <w:rPr>
                <w:rFonts w:eastAsia="方正仿宋_GBK" w:cs="Times New Roman"/>
                <w:sz w:val="24"/>
                <w:szCs w:val="24"/>
              </w:rPr>
            </w:pPr>
            <w:r>
              <w:rPr>
                <w:rFonts w:eastAsia="方正仿宋_GBK" w:cs="Times New Roman"/>
                <w:sz w:val="24"/>
                <w:szCs w:val="24"/>
              </w:rPr>
              <w:t>刘占和</w:t>
            </w:r>
          </w:p>
        </w:tc>
        <w:tc>
          <w:tcPr>
            <w:tcW w:w="2327" w:type="dxa"/>
            <w:vAlign w:val="center"/>
          </w:tcPr>
          <w:p w14:paraId="72409DB5">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0F5A5FA2">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0BFDA397">
            <w:pPr>
              <w:pStyle w:val="34"/>
              <w:rPr>
                <w:rFonts w:eastAsia="方正仿宋_GBK" w:cs="Times New Roman"/>
                <w:sz w:val="24"/>
                <w:szCs w:val="24"/>
              </w:rPr>
            </w:pPr>
            <w:r>
              <w:rPr>
                <w:rFonts w:eastAsia="方正仿宋_GBK" w:cs="Times New Roman"/>
                <w:sz w:val="24"/>
                <w:szCs w:val="24"/>
              </w:rPr>
              <w:t>1963.12.04</w:t>
            </w:r>
          </w:p>
        </w:tc>
        <w:tc>
          <w:tcPr>
            <w:tcW w:w="1681" w:type="dxa"/>
            <w:gridSpan w:val="2"/>
            <w:vAlign w:val="center"/>
          </w:tcPr>
          <w:p w14:paraId="25AC9403">
            <w:pPr>
              <w:pStyle w:val="34"/>
              <w:rPr>
                <w:rFonts w:eastAsia="方正仿宋_GBK" w:cs="Times New Roman"/>
                <w:sz w:val="24"/>
                <w:szCs w:val="24"/>
              </w:rPr>
            </w:pPr>
            <w:r>
              <w:rPr>
                <w:rFonts w:eastAsia="方正仿宋_GBK" w:cs="Times New Roman"/>
                <w:sz w:val="24"/>
                <w:szCs w:val="24"/>
              </w:rPr>
              <w:t>初中</w:t>
            </w:r>
          </w:p>
        </w:tc>
      </w:tr>
      <w:tr w14:paraId="5B3B9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57433972">
            <w:pPr>
              <w:pStyle w:val="34"/>
              <w:rPr>
                <w:rFonts w:eastAsia="方正仿宋_GBK" w:cs="Times New Roman"/>
                <w:sz w:val="24"/>
                <w:szCs w:val="24"/>
              </w:rPr>
            </w:pPr>
            <w:r>
              <w:rPr>
                <w:rFonts w:eastAsia="方正仿宋_GBK" w:cs="Times New Roman"/>
                <w:sz w:val="24"/>
                <w:szCs w:val="24"/>
              </w:rPr>
              <w:t>许文忠</w:t>
            </w:r>
          </w:p>
        </w:tc>
        <w:tc>
          <w:tcPr>
            <w:tcW w:w="2327" w:type="dxa"/>
            <w:vAlign w:val="center"/>
          </w:tcPr>
          <w:p w14:paraId="3DA31E60">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63350342">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4AEBD62">
            <w:pPr>
              <w:pStyle w:val="34"/>
              <w:rPr>
                <w:rFonts w:eastAsia="方正仿宋_GBK" w:cs="Times New Roman"/>
                <w:sz w:val="24"/>
                <w:szCs w:val="24"/>
              </w:rPr>
            </w:pPr>
            <w:r>
              <w:rPr>
                <w:rFonts w:eastAsia="方正仿宋_GBK" w:cs="Times New Roman"/>
                <w:sz w:val="24"/>
                <w:szCs w:val="24"/>
              </w:rPr>
              <w:t>1972.01.14</w:t>
            </w:r>
          </w:p>
        </w:tc>
        <w:tc>
          <w:tcPr>
            <w:tcW w:w="1681" w:type="dxa"/>
            <w:gridSpan w:val="2"/>
            <w:vAlign w:val="center"/>
          </w:tcPr>
          <w:p w14:paraId="188F5130">
            <w:pPr>
              <w:pStyle w:val="34"/>
              <w:rPr>
                <w:rFonts w:eastAsia="方正仿宋_GBK" w:cs="Times New Roman"/>
                <w:sz w:val="24"/>
                <w:szCs w:val="24"/>
              </w:rPr>
            </w:pPr>
            <w:r>
              <w:rPr>
                <w:rFonts w:eastAsia="方正仿宋_GBK" w:cs="Times New Roman"/>
                <w:sz w:val="24"/>
                <w:szCs w:val="24"/>
              </w:rPr>
              <w:t>初中</w:t>
            </w:r>
          </w:p>
        </w:tc>
      </w:tr>
      <w:tr w14:paraId="1BF51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38D763A">
            <w:pPr>
              <w:pStyle w:val="34"/>
              <w:rPr>
                <w:rFonts w:eastAsia="方正仿宋_GBK" w:cs="Times New Roman"/>
                <w:sz w:val="24"/>
                <w:szCs w:val="24"/>
              </w:rPr>
            </w:pPr>
            <w:r>
              <w:rPr>
                <w:rFonts w:eastAsia="方正仿宋_GBK" w:cs="Times New Roman"/>
                <w:sz w:val="24"/>
                <w:szCs w:val="24"/>
              </w:rPr>
              <w:t>金宏</w:t>
            </w:r>
          </w:p>
        </w:tc>
        <w:tc>
          <w:tcPr>
            <w:tcW w:w="2327" w:type="dxa"/>
            <w:vAlign w:val="center"/>
          </w:tcPr>
          <w:p w14:paraId="6310DA6E">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4F64E80B">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13B49136">
            <w:pPr>
              <w:pStyle w:val="34"/>
              <w:rPr>
                <w:rFonts w:eastAsia="方正仿宋_GBK" w:cs="Times New Roman"/>
                <w:sz w:val="24"/>
                <w:szCs w:val="24"/>
              </w:rPr>
            </w:pPr>
            <w:r>
              <w:rPr>
                <w:rFonts w:eastAsia="方正仿宋_GBK" w:cs="Times New Roman"/>
                <w:sz w:val="24"/>
                <w:szCs w:val="24"/>
              </w:rPr>
              <w:t>1964.01.20</w:t>
            </w:r>
          </w:p>
        </w:tc>
        <w:tc>
          <w:tcPr>
            <w:tcW w:w="1681" w:type="dxa"/>
            <w:gridSpan w:val="2"/>
            <w:vAlign w:val="center"/>
          </w:tcPr>
          <w:p w14:paraId="056EC863">
            <w:pPr>
              <w:pStyle w:val="34"/>
              <w:rPr>
                <w:rFonts w:eastAsia="方正仿宋_GBK" w:cs="Times New Roman"/>
                <w:sz w:val="24"/>
                <w:szCs w:val="24"/>
              </w:rPr>
            </w:pPr>
            <w:r>
              <w:rPr>
                <w:rFonts w:eastAsia="方正仿宋_GBK" w:cs="Times New Roman"/>
                <w:sz w:val="24"/>
                <w:szCs w:val="24"/>
              </w:rPr>
              <w:t>中专</w:t>
            </w:r>
          </w:p>
        </w:tc>
      </w:tr>
      <w:tr w14:paraId="51D36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5601F7B">
            <w:pPr>
              <w:pStyle w:val="34"/>
              <w:rPr>
                <w:rFonts w:eastAsia="方正仿宋_GBK" w:cs="Times New Roman"/>
                <w:sz w:val="24"/>
                <w:szCs w:val="24"/>
              </w:rPr>
            </w:pPr>
            <w:r>
              <w:rPr>
                <w:rFonts w:eastAsia="方正仿宋_GBK" w:cs="Times New Roman"/>
                <w:sz w:val="24"/>
                <w:szCs w:val="24"/>
              </w:rPr>
              <w:t>徐东波</w:t>
            </w:r>
          </w:p>
        </w:tc>
        <w:tc>
          <w:tcPr>
            <w:tcW w:w="2327" w:type="dxa"/>
            <w:vAlign w:val="center"/>
          </w:tcPr>
          <w:p w14:paraId="7EF6AE09">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20EF0C66">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5D24EEF">
            <w:pPr>
              <w:pStyle w:val="34"/>
              <w:rPr>
                <w:rFonts w:eastAsia="方正仿宋_GBK" w:cs="Times New Roman"/>
                <w:sz w:val="24"/>
                <w:szCs w:val="24"/>
              </w:rPr>
            </w:pPr>
            <w:r>
              <w:rPr>
                <w:rFonts w:eastAsia="方正仿宋_GBK" w:cs="Times New Roman"/>
                <w:sz w:val="24"/>
                <w:szCs w:val="24"/>
              </w:rPr>
              <w:t>1970.02.14</w:t>
            </w:r>
          </w:p>
        </w:tc>
        <w:tc>
          <w:tcPr>
            <w:tcW w:w="1681" w:type="dxa"/>
            <w:gridSpan w:val="2"/>
            <w:vAlign w:val="center"/>
          </w:tcPr>
          <w:p w14:paraId="0C9567FE">
            <w:pPr>
              <w:pStyle w:val="34"/>
              <w:rPr>
                <w:rFonts w:eastAsia="方正仿宋_GBK" w:cs="Times New Roman"/>
                <w:sz w:val="24"/>
                <w:szCs w:val="24"/>
              </w:rPr>
            </w:pPr>
            <w:r>
              <w:rPr>
                <w:rFonts w:eastAsia="方正仿宋_GBK" w:cs="Times New Roman"/>
                <w:sz w:val="24"/>
                <w:szCs w:val="24"/>
              </w:rPr>
              <w:t>初中</w:t>
            </w:r>
          </w:p>
        </w:tc>
      </w:tr>
      <w:tr w14:paraId="26DAD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C0F53EF">
            <w:pPr>
              <w:pStyle w:val="34"/>
              <w:rPr>
                <w:rFonts w:eastAsia="方正仿宋_GBK" w:cs="Times New Roman"/>
                <w:sz w:val="24"/>
                <w:szCs w:val="24"/>
              </w:rPr>
            </w:pPr>
            <w:r>
              <w:rPr>
                <w:rFonts w:eastAsia="方正仿宋_GBK" w:cs="Times New Roman"/>
                <w:sz w:val="24"/>
                <w:szCs w:val="24"/>
              </w:rPr>
              <w:t>才殿奎</w:t>
            </w:r>
          </w:p>
        </w:tc>
        <w:tc>
          <w:tcPr>
            <w:tcW w:w="2327" w:type="dxa"/>
            <w:vAlign w:val="center"/>
          </w:tcPr>
          <w:p w14:paraId="0FFD196F">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2A309CE2">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9ABE576">
            <w:pPr>
              <w:pStyle w:val="34"/>
              <w:rPr>
                <w:rFonts w:eastAsia="方正仿宋_GBK" w:cs="Times New Roman"/>
                <w:sz w:val="24"/>
                <w:szCs w:val="24"/>
              </w:rPr>
            </w:pPr>
            <w:r>
              <w:rPr>
                <w:rFonts w:eastAsia="方正仿宋_GBK" w:cs="Times New Roman"/>
                <w:sz w:val="24"/>
                <w:szCs w:val="24"/>
              </w:rPr>
              <w:t>1965.09.14</w:t>
            </w:r>
          </w:p>
        </w:tc>
        <w:tc>
          <w:tcPr>
            <w:tcW w:w="1681" w:type="dxa"/>
            <w:gridSpan w:val="2"/>
            <w:vAlign w:val="center"/>
          </w:tcPr>
          <w:p w14:paraId="07C63AF7">
            <w:pPr>
              <w:pStyle w:val="34"/>
              <w:rPr>
                <w:rFonts w:eastAsia="方正仿宋_GBK" w:cs="Times New Roman"/>
                <w:sz w:val="24"/>
                <w:szCs w:val="24"/>
              </w:rPr>
            </w:pPr>
            <w:r>
              <w:rPr>
                <w:rFonts w:eastAsia="方正仿宋_GBK" w:cs="Times New Roman"/>
                <w:sz w:val="24"/>
                <w:szCs w:val="24"/>
              </w:rPr>
              <w:t>初中</w:t>
            </w:r>
          </w:p>
        </w:tc>
      </w:tr>
      <w:tr w14:paraId="2C4DF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6B34667">
            <w:pPr>
              <w:pStyle w:val="34"/>
              <w:rPr>
                <w:rFonts w:eastAsia="方正仿宋_GBK" w:cs="Times New Roman"/>
                <w:sz w:val="24"/>
                <w:szCs w:val="24"/>
              </w:rPr>
            </w:pPr>
            <w:r>
              <w:rPr>
                <w:rFonts w:eastAsia="方正仿宋_GBK" w:cs="Times New Roman"/>
                <w:sz w:val="24"/>
                <w:szCs w:val="24"/>
              </w:rPr>
              <w:t>李达峰</w:t>
            </w:r>
          </w:p>
        </w:tc>
        <w:tc>
          <w:tcPr>
            <w:tcW w:w="2327" w:type="dxa"/>
            <w:vAlign w:val="center"/>
          </w:tcPr>
          <w:p w14:paraId="5C2F248E">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3C18E9F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DAD9EAB">
            <w:pPr>
              <w:pStyle w:val="34"/>
              <w:rPr>
                <w:rFonts w:eastAsia="方正仿宋_GBK" w:cs="Times New Roman"/>
                <w:sz w:val="24"/>
                <w:szCs w:val="24"/>
              </w:rPr>
            </w:pPr>
            <w:r>
              <w:rPr>
                <w:rFonts w:eastAsia="方正仿宋_GBK" w:cs="Times New Roman"/>
                <w:sz w:val="24"/>
                <w:szCs w:val="24"/>
              </w:rPr>
              <w:t>1975.12.17</w:t>
            </w:r>
          </w:p>
        </w:tc>
        <w:tc>
          <w:tcPr>
            <w:tcW w:w="1681" w:type="dxa"/>
            <w:gridSpan w:val="2"/>
            <w:vAlign w:val="center"/>
          </w:tcPr>
          <w:p w14:paraId="34856D33">
            <w:pPr>
              <w:pStyle w:val="34"/>
              <w:rPr>
                <w:rFonts w:eastAsia="方正仿宋_GBK" w:cs="Times New Roman"/>
                <w:sz w:val="24"/>
                <w:szCs w:val="24"/>
              </w:rPr>
            </w:pPr>
            <w:r>
              <w:rPr>
                <w:rFonts w:eastAsia="方正仿宋_GBK" w:cs="Times New Roman"/>
                <w:sz w:val="24"/>
                <w:szCs w:val="24"/>
              </w:rPr>
              <w:t>中专</w:t>
            </w:r>
          </w:p>
        </w:tc>
      </w:tr>
      <w:tr w14:paraId="65C5C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2BADC218">
            <w:pPr>
              <w:pStyle w:val="34"/>
              <w:rPr>
                <w:rFonts w:eastAsia="方正仿宋_GBK" w:cs="Times New Roman"/>
                <w:sz w:val="24"/>
                <w:szCs w:val="24"/>
              </w:rPr>
            </w:pPr>
            <w:r>
              <w:rPr>
                <w:rFonts w:eastAsia="方正仿宋_GBK" w:cs="Times New Roman"/>
                <w:sz w:val="24"/>
                <w:szCs w:val="24"/>
              </w:rPr>
              <w:t>赵洪庄</w:t>
            </w:r>
          </w:p>
        </w:tc>
        <w:tc>
          <w:tcPr>
            <w:tcW w:w="2327" w:type="dxa"/>
            <w:vAlign w:val="center"/>
          </w:tcPr>
          <w:p w14:paraId="0F596956">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331EDA20">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45DC396">
            <w:pPr>
              <w:pStyle w:val="34"/>
              <w:rPr>
                <w:rFonts w:eastAsia="方正仿宋_GBK" w:cs="Times New Roman"/>
                <w:sz w:val="24"/>
                <w:szCs w:val="24"/>
              </w:rPr>
            </w:pPr>
            <w:r>
              <w:rPr>
                <w:rFonts w:eastAsia="方正仿宋_GBK" w:cs="Times New Roman"/>
                <w:sz w:val="24"/>
                <w:szCs w:val="24"/>
              </w:rPr>
              <w:t>1978.10.21</w:t>
            </w:r>
          </w:p>
        </w:tc>
        <w:tc>
          <w:tcPr>
            <w:tcW w:w="1681" w:type="dxa"/>
            <w:gridSpan w:val="2"/>
            <w:vAlign w:val="center"/>
          </w:tcPr>
          <w:p w14:paraId="41406974">
            <w:pPr>
              <w:pStyle w:val="34"/>
              <w:rPr>
                <w:rFonts w:eastAsia="方正仿宋_GBK" w:cs="Times New Roman"/>
                <w:sz w:val="24"/>
                <w:szCs w:val="24"/>
              </w:rPr>
            </w:pPr>
            <w:r>
              <w:rPr>
                <w:rFonts w:eastAsia="方正仿宋_GBK" w:cs="Times New Roman"/>
                <w:sz w:val="24"/>
                <w:szCs w:val="24"/>
              </w:rPr>
              <w:t>高中</w:t>
            </w:r>
          </w:p>
        </w:tc>
      </w:tr>
      <w:tr w14:paraId="04F99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631B000E">
            <w:pPr>
              <w:pStyle w:val="34"/>
              <w:rPr>
                <w:rFonts w:eastAsia="方正仿宋_GBK" w:cs="Times New Roman"/>
                <w:sz w:val="24"/>
                <w:szCs w:val="24"/>
              </w:rPr>
            </w:pPr>
            <w:r>
              <w:rPr>
                <w:rFonts w:eastAsia="方正仿宋_GBK" w:cs="Times New Roman"/>
                <w:sz w:val="24"/>
                <w:szCs w:val="24"/>
              </w:rPr>
              <w:t>李辉</w:t>
            </w:r>
          </w:p>
        </w:tc>
        <w:tc>
          <w:tcPr>
            <w:tcW w:w="2327" w:type="dxa"/>
            <w:vAlign w:val="center"/>
          </w:tcPr>
          <w:p w14:paraId="42464DE0">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5148E59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1EED512">
            <w:pPr>
              <w:pStyle w:val="34"/>
              <w:rPr>
                <w:rFonts w:eastAsia="方正仿宋_GBK" w:cs="Times New Roman"/>
                <w:sz w:val="24"/>
                <w:szCs w:val="24"/>
              </w:rPr>
            </w:pPr>
            <w:r>
              <w:rPr>
                <w:rFonts w:eastAsia="方正仿宋_GBK" w:cs="Times New Roman"/>
                <w:sz w:val="24"/>
                <w:szCs w:val="24"/>
              </w:rPr>
              <w:t>1972.02.25</w:t>
            </w:r>
          </w:p>
        </w:tc>
        <w:tc>
          <w:tcPr>
            <w:tcW w:w="1681" w:type="dxa"/>
            <w:gridSpan w:val="2"/>
            <w:vAlign w:val="center"/>
          </w:tcPr>
          <w:p w14:paraId="1A6791FD">
            <w:pPr>
              <w:pStyle w:val="34"/>
              <w:rPr>
                <w:rFonts w:eastAsia="方正仿宋_GBK" w:cs="Times New Roman"/>
                <w:sz w:val="24"/>
                <w:szCs w:val="24"/>
              </w:rPr>
            </w:pPr>
            <w:r>
              <w:rPr>
                <w:rFonts w:eastAsia="方正仿宋_GBK" w:cs="Times New Roman"/>
                <w:sz w:val="24"/>
                <w:szCs w:val="24"/>
              </w:rPr>
              <w:t>初中</w:t>
            </w:r>
          </w:p>
        </w:tc>
      </w:tr>
      <w:tr w14:paraId="0D7D6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2A201175">
            <w:pPr>
              <w:pStyle w:val="34"/>
              <w:rPr>
                <w:rFonts w:eastAsia="方正仿宋_GBK" w:cs="Times New Roman"/>
                <w:sz w:val="24"/>
                <w:szCs w:val="24"/>
              </w:rPr>
            </w:pPr>
            <w:r>
              <w:rPr>
                <w:rFonts w:eastAsia="方正仿宋_GBK" w:cs="Times New Roman"/>
                <w:sz w:val="24"/>
                <w:szCs w:val="24"/>
              </w:rPr>
              <w:t>李红军</w:t>
            </w:r>
          </w:p>
        </w:tc>
        <w:tc>
          <w:tcPr>
            <w:tcW w:w="2327" w:type="dxa"/>
            <w:vAlign w:val="center"/>
          </w:tcPr>
          <w:p w14:paraId="655DBD84">
            <w:pPr>
              <w:pStyle w:val="34"/>
              <w:tabs>
                <w:tab w:val="center" w:pos="789"/>
                <w:tab w:val="right" w:pos="1459"/>
              </w:tabs>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661C31D3">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AC785FF">
            <w:pPr>
              <w:pStyle w:val="34"/>
              <w:rPr>
                <w:rFonts w:eastAsia="方正仿宋_GBK" w:cs="Times New Roman"/>
                <w:sz w:val="24"/>
                <w:szCs w:val="24"/>
              </w:rPr>
            </w:pPr>
            <w:r>
              <w:rPr>
                <w:rFonts w:eastAsia="方正仿宋_GBK" w:cs="Times New Roman"/>
                <w:sz w:val="24"/>
                <w:szCs w:val="24"/>
              </w:rPr>
              <w:t>1976.01.23</w:t>
            </w:r>
          </w:p>
        </w:tc>
        <w:tc>
          <w:tcPr>
            <w:tcW w:w="1681" w:type="dxa"/>
            <w:gridSpan w:val="2"/>
            <w:vAlign w:val="center"/>
          </w:tcPr>
          <w:p w14:paraId="0EAFB66F">
            <w:pPr>
              <w:pStyle w:val="34"/>
              <w:rPr>
                <w:rFonts w:eastAsia="方正仿宋_GBK" w:cs="Times New Roman"/>
                <w:sz w:val="24"/>
                <w:szCs w:val="24"/>
              </w:rPr>
            </w:pPr>
            <w:r>
              <w:rPr>
                <w:rFonts w:eastAsia="方正仿宋_GBK" w:cs="Times New Roman"/>
                <w:sz w:val="24"/>
                <w:szCs w:val="24"/>
              </w:rPr>
              <w:t>初中</w:t>
            </w:r>
          </w:p>
        </w:tc>
      </w:tr>
      <w:tr w14:paraId="6EA1FA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4D21F6D6">
            <w:pPr>
              <w:pStyle w:val="34"/>
              <w:rPr>
                <w:rFonts w:eastAsia="方正仿宋_GBK" w:cs="Times New Roman"/>
                <w:sz w:val="24"/>
                <w:szCs w:val="24"/>
              </w:rPr>
            </w:pPr>
            <w:r>
              <w:rPr>
                <w:rFonts w:eastAsia="方正仿宋_GBK" w:cs="Times New Roman"/>
                <w:sz w:val="24"/>
                <w:szCs w:val="24"/>
              </w:rPr>
              <w:t>张宝权</w:t>
            </w:r>
          </w:p>
        </w:tc>
        <w:tc>
          <w:tcPr>
            <w:tcW w:w="2327" w:type="dxa"/>
            <w:vAlign w:val="center"/>
          </w:tcPr>
          <w:p w14:paraId="31004024">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73E488A1">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DD0DAB9">
            <w:pPr>
              <w:pStyle w:val="34"/>
              <w:rPr>
                <w:rFonts w:eastAsia="方正仿宋_GBK" w:cs="Times New Roman"/>
                <w:sz w:val="24"/>
                <w:szCs w:val="24"/>
              </w:rPr>
            </w:pPr>
            <w:r>
              <w:rPr>
                <w:rFonts w:eastAsia="方正仿宋_GBK" w:cs="Times New Roman"/>
                <w:sz w:val="24"/>
                <w:szCs w:val="24"/>
              </w:rPr>
              <w:t>1972.07.07</w:t>
            </w:r>
          </w:p>
        </w:tc>
        <w:tc>
          <w:tcPr>
            <w:tcW w:w="1681" w:type="dxa"/>
            <w:gridSpan w:val="2"/>
            <w:vAlign w:val="center"/>
          </w:tcPr>
          <w:p w14:paraId="43B053BE">
            <w:pPr>
              <w:pStyle w:val="34"/>
              <w:rPr>
                <w:rFonts w:eastAsia="方正仿宋_GBK" w:cs="Times New Roman"/>
                <w:sz w:val="24"/>
                <w:szCs w:val="24"/>
              </w:rPr>
            </w:pPr>
            <w:r>
              <w:rPr>
                <w:rFonts w:eastAsia="方正仿宋_GBK" w:cs="Times New Roman"/>
                <w:sz w:val="24"/>
                <w:szCs w:val="24"/>
              </w:rPr>
              <w:t>初中</w:t>
            </w:r>
          </w:p>
        </w:tc>
      </w:tr>
      <w:tr w14:paraId="5FA62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DA1AD10">
            <w:pPr>
              <w:pStyle w:val="34"/>
              <w:rPr>
                <w:rFonts w:eastAsia="方正仿宋_GBK" w:cs="Times New Roman"/>
                <w:sz w:val="24"/>
                <w:szCs w:val="24"/>
              </w:rPr>
            </w:pPr>
            <w:r>
              <w:rPr>
                <w:rFonts w:eastAsia="方正仿宋_GBK" w:cs="Times New Roman"/>
                <w:sz w:val="24"/>
                <w:szCs w:val="24"/>
              </w:rPr>
              <w:t>唐红伟</w:t>
            </w:r>
          </w:p>
        </w:tc>
        <w:tc>
          <w:tcPr>
            <w:tcW w:w="2327" w:type="dxa"/>
            <w:vAlign w:val="center"/>
          </w:tcPr>
          <w:p w14:paraId="6A51ECBF">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28EEBBBA">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69624359">
            <w:pPr>
              <w:pStyle w:val="34"/>
              <w:rPr>
                <w:rFonts w:eastAsia="方正仿宋_GBK" w:cs="Times New Roman"/>
                <w:sz w:val="24"/>
                <w:szCs w:val="24"/>
              </w:rPr>
            </w:pPr>
            <w:r>
              <w:rPr>
                <w:rFonts w:eastAsia="方正仿宋_GBK" w:cs="Times New Roman"/>
                <w:sz w:val="24"/>
                <w:szCs w:val="24"/>
              </w:rPr>
              <w:t>1972.01.04</w:t>
            </w:r>
          </w:p>
        </w:tc>
        <w:tc>
          <w:tcPr>
            <w:tcW w:w="1681" w:type="dxa"/>
            <w:gridSpan w:val="2"/>
            <w:vAlign w:val="center"/>
          </w:tcPr>
          <w:p w14:paraId="60D25815">
            <w:pPr>
              <w:pStyle w:val="34"/>
              <w:rPr>
                <w:rFonts w:eastAsia="方正仿宋_GBK" w:cs="Times New Roman"/>
                <w:sz w:val="24"/>
                <w:szCs w:val="24"/>
              </w:rPr>
            </w:pPr>
            <w:r>
              <w:rPr>
                <w:rFonts w:eastAsia="方正仿宋_GBK" w:cs="Times New Roman"/>
                <w:sz w:val="24"/>
                <w:szCs w:val="24"/>
              </w:rPr>
              <w:t>初中</w:t>
            </w:r>
          </w:p>
        </w:tc>
      </w:tr>
      <w:tr w14:paraId="62A55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14C3542">
            <w:pPr>
              <w:pStyle w:val="34"/>
              <w:rPr>
                <w:rFonts w:eastAsia="方正仿宋_GBK" w:cs="Times New Roman"/>
                <w:sz w:val="24"/>
                <w:szCs w:val="24"/>
              </w:rPr>
            </w:pPr>
            <w:r>
              <w:rPr>
                <w:rFonts w:eastAsia="方正仿宋_GBK" w:cs="Times New Roman"/>
                <w:sz w:val="24"/>
                <w:szCs w:val="24"/>
              </w:rPr>
              <w:t>王广宇</w:t>
            </w:r>
          </w:p>
        </w:tc>
        <w:tc>
          <w:tcPr>
            <w:tcW w:w="2327" w:type="dxa"/>
            <w:vAlign w:val="center"/>
          </w:tcPr>
          <w:p w14:paraId="3A20AC52">
            <w:pPr>
              <w:pStyle w:val="34"/>
              <w:rPr>
                <w:rFonts w:eastAsia="方正仿宋_GBK" w:cs="Times New Roman"/>
                <w:sz w:val="24"/>
                <w:szCs w:val="24"/>
              </w:rPr>
            </w:pPr>
            <w:r>
              <w:rPr>
                <w:rFonts w:eastAsia="方正仿宋_GBK" w:cs="Times New Roman"/>
                <w:sz w:val="24"/>
                <w:szCs w:val="24"/>
              </w:rPr>
              <w:t>洮南保护站</w:t>
            </w:r>
          </w:p>
        </w:tc>
        <w:tc>
          <w:tcPr>
            <w:tcW w:w="1515" w:type="dxa"/>
            <w:vAlign w:val="center"/>
          </w:tcPr>
          <w:p w14:paraId="2B3D6A7D">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75694487">
            <w:pPr>
              <w:pStyle w:val="34"/>
              <w:rPr>
                <w:rFonts w:eastAsia="方正仿宋_GBK" w:cs="Times New Roman"/>
                <w:sz w:val="24"/>
                <w:szCs w:val="24"/>
              </w:rPr>
            </w:pPr>
            <w:r>
              <w:rPr>
                <w:rFonts w:eastAsia="方正仿宋_GBK" w:cs="Times New Roman"/>
                <w:sz w:val="24"/>
                <w:szCs w:val="24"/>
              </w:rPr>
              <w:t>1973.04.10</w:t>
            </w:r>
          </w:p>
        </w:tc>
        <w:tc>
          <w:tcPr>
            <w:tcW w:w="1681" w:type="dxa"/>
            <w:gridSpan w:val="2"/>
            <w:vAlign w:val="center"/>
          </w:tcPr>
          <w:p w14:paraId="66157163">
            <w:pPr>
              <w:pStyle w:val="34"/>
              <w:rPr>
                <w:rFonts w:eastAsia="方正仿宋_GBK" w:cs="Times New Roman"/>
                <w:sz w:val="24"/>
                <w:szCs w:val="24"/>
              </w:rPr>
            </w:pPr>
            <w:r>
              <w:rPr>
                <w:rFonts w:eastAsia="方正仿宋_GBK" w:cs="Times New Roman"/>
                <w:sz w:val="24"/>
                <w:szCs w:val="24"/>
              </w:rPr>
              <w:t>初中</w:t>
            </w:r>
          </w:p>
        </w:tc>
      </w:tr>
      <w:tr w14:paraId="27AC7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233AADE5">
            <w:pPr>
              <w:pStyle w:val="34"/>
              <w:rPr>
                <w:rFonts w:eastAsia="方正仿宋_GBK" w:cs="Times New Roman"/>
                <w:sz w:val="24"/>
                <w:szCs w:val="24"/>
              </w:rPr>
            </w:pPr>
            <w:r>
              <w:rPr>
                <w:rFonts w:eastAsia="方正仿宋_GBK" w:cs="Times New Roman"/>
                <w:sz w:val="24"/>
                <w:szCs w:val="24"/>
              </w:rPr>
              <w:t>白越超</w:t>
            </w:r>
          </w:p>
        </w:tc>
        <w:tc>
          <w:tcPr>
            <w:tcW w:w="2327" w:type="dxa"/>
            <w:vAlign w:val="center"/>
          </w:tcPr>
          <w:p w14:paraId="6F096A7C">
            <w:pPr>
              <w:pStyle w:val="34"/>
              <w:rPr>
                <w:rFonts w:eastAsia="方正仿宋_GBK" w:cs="Times New Roman"/>
                <w:sz w:val="24"/>
                <w:szCs w:val="24"/>
              </w:rPr>
            </w:pPr>
            <w:r>
              <w:rPr>
                <w:rFonts w:eastAsia="方正仿宋_GBK" w:cs="Times New Roman"/>
                <w:sz w:val="24"/>
                <w:szCs w:val="24"/>
              </w:rPr>
              <w:t>万宝保护站</w:t>
            </w:r>
          </w:p>
        </w:tc>
        <w:tc>
          <w:tcPr>
            <w:tcW w:w="1515" w:type="dxa"/>
            <w:vAlign w:val="center"/>
          </w:tcPr>
          <w:p w14:paraId="719A2C31">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47E647B7">
            <w:pPr>
              <w:pStyle w:val="34"/>
              <w:rPr>
                <w:rFonts w:eastAsia="方正仿宋_GBK" w:cs="Times New Roman"/>
                <w:sz w:val="24"/>
                <w:szCs w:val="24"/>
              </w:rPr>
            </w:pPr>
            <w:r>
              <w:rPr>
                <w:rFonts w:eastAsia="方正仿宋_GBK" w:cs="Times New Roman"/>
                <w:sz w:val="24"/>
                <w:szCs w:val="24"/>
              </w:rPr>
              <w:t>1992.01.17</w:t>
            </w:r>
          </w:p>
        </w:tc>
        <w:tc>
          <w:tcPr>
            <w:tcW w:w="1681" w:type="dxa"/>
            <w:gridSpan w:val="2"/>
            <w:vAlign w:val="center"/>
          </w:tcPr>
          <w:p w14:paraId="740D01D4">
            <w:pPr>
              <w:pStyle w:val="34"/>
              <w:rPr>
                <w:rFonts w:eastAsia="方正仿宋_GBK" w:cs="Times New Roman"/>
                <w:sz w:val="24"/>
                <w:szCs w:val="24"/>
              </w:rPr>
            </w:pPr>
            <w:r>
              <w:rPr>
                <w:rFonts w:eastAsia="方正仿宋_GBK" w:cs="Times New Roman"/>
                <w:sz w:val="24"/>
                <w:szCs w:val="24"/>
              </w:rPr>
              <w:t>中专</w:t>
            </w:r>
          </w:p>
        </w:tc>
      </w:tr>
      <w:tr w14:paraId="55C57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14A179E5">
            <w:pPr>
              <w:pStyle w:val="34"/>
              <w:rPr>
                <w:rFonts w:eastAsia="方正仿宋_GBK" w:cs="Times New Roman"/>
                <w:sz w:val="24"/>
                <w:szCs w:val="24"/>
              </w:rPr>
            </w:pPr>
            <w:r>
              <w:rPr>
                <w:rFonts w:eastAsia="方正仿宋_GBK" w:cs="Times New Roman"/>
                <w:sz w:val="24"/>
                <w:szCs w:val="24"/>
              </w:rPr>
              <w:t>孙继东</w:t>
            </w:r>
          </w:p>
        </w:tc>
        <w:tc>
          <w:tcPr>
            <w:tcW w:w="2327" w:type="dxa"/>
            <w:vAlign w:val="center"/>
          </w:tcPr>
          <w:p w14:paraId="2261E9CB">
            <w:pPr>
              <w:pStyle w:val="34"/>
              <w:rPr>
                <w:rFonts w:eastAsia="方正仿宋_GBK" w:cs="Times New Roman"/>
                <w:sz w:val="24"/>
                <w:szCs w:val="24"/>
              </w:rPr>
            </w:pPr>
            <w:r>
              <w:rPr>
                <w:rFonts w:eastAsia="方正仿宋_GBK" w:cs="Times New Roman"/>
                <w:sz w:val="24"/>
                <w:szCs w:val="24"/>
              </w:rPr>
              <w:t>万宝保护站</w:t>
            </w:r>
          </w:p>
        </w:tc>
        <w:tc>
          <w:tcPr>
            <w:tcW w:w="1515" w:type="dxa"/>
            <w:vAlign w:val="center"/>
          </w:tcPr>
          <w:p w14:paraId="49A2A3DE">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217CAD7D">
            <w:pPr>
              <w:pStyle w:val="34"/>
              <w:rPr>
                <w:rFonts w:eastAsia="方正仿宋_GBK" w:cs="Times New Roman"/>
                <w:sz w:val="24"/>
                <w:szCs w:val="24"/>
              </w:rPr>
            </w:pPr>
            <w:r>
              <w:rPr>
                <w:rFonts w:eastAsia="方正仿宋_GBK" w:cs="Times New Roman"/>
                <w:sz w:val="24"/>
                <w:szCs w:val="24"/>
              </w:rPr>
              <w:t>1976.01.22</w:t>
            </w:r>
          </w:p>
        </w:tc>
        <w:tc>
          <w:tcPr>
            <w:tcW w:w="1681" w:type="dxa"/>
            <w:gridSpan w:val="2"/>
            <w:vAlign w:val="center"/>
          </w:tcPr>
          <w:p w14:paraId="640D3D87">
            <w:pPr>
              <w:pStyle w:val="34"/>
              <w:rPr>
                <w:rFonts w:eastAsia="方正仿宋_GBK" w:cs="Times New Roman"/>
                <w:sz w:val="24"/>
                <w:szCs w:val="24"/>
              </w:rPr>
            </w:pPr>
            <w:r>
              <w:rPr>
                <w:rFonts w:eastAsia="方正仿宋_GBK" w:cs="Times New Roman"/>
                <w:sz w:val="24"/>
                <w:szCs w:val="24"/>
              </w:rPr>
              <w:t>大专</w:t>
            </w:r>
          </w:p>
        </w:tc>
      </w:tr>
      <w:tr w14:paraId="0747E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E3B663A">
            <w:pPr>
              <w:pStyle w:val="34"/>
              <w:rPr>
                <w:rFonts w:eastAsia="方正仿宋_GBK" w:cs="Times New Roman"/>
                <w:sz w:val="24"/>
                <w:szCs w:val="24"/>
              </w:rPr>
            </w:pPr>
            <w:r>
              <w:rPr>
                <w:rFonts w:eastAsia="方正仿宋_GBK" w:cs="Times New Roman"/>
                <w:sz w:val="24"/>
                <w:szCs w:val="24"/>
              </w:rPr>
              <w:t>应喜永</w:t>
            </w:r>
          </w:p>
        </w:tc>
        <w:tc>
          <w:tcPr>
            <w:tcW w:w="2327" w:type="dxa"/>
            <w:vAlign w:val="center"/>
          </w:tcPr>
          <w:p w14:paraId="436F9456">
            <w:pPr>
              <w:pStyle w:val="34"/>
              <w:rPr>
                <w:rFonts w:eastAsia="方正仿宋_GBK" w:cs="Times New Roman"/>
                <w:sz w:val="24"/>
                <w:szCs w:val="24"/>
              </w:rPr>
            </w:pPr>
            <w:r>
              <w:rPr>
                <w:rFonts w:eastAsia="方正仿宋_GBK" w:cs="Times New Roman"/>
                <w:sz w:val="24"/>
                <w:szCs w:val="24"/>
              </w:rPr>
              <w:t>万宝保护站</w:t>
            </w:r>
          </w:p>
        </w:tc>
        <w:tc>
          <w:tcPr>
            <w:tcW w:w="1515" w:type="dxa"/>
            <w:vAlign w:val="center"/>
          </w:tcPr>
          <w:p w14:paraId="0E5B9C4E">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54957346">
            <w:pPr>
              <w:pStyle w:val="34"/>
              <w:rPr>
                <w:rFonts w:eastAsia="方正仿宋_GBK" w:cs="Times New Roman"/>
                <w:sz w:val="24"/>
                <w:szCs w:val="24"/>
              </w:rPr>
            </w:pPr>
            <w:r>
              <w:rPr>
                <w:rFonts w:eastAsia="方正仿宋_GBK" w:cs="Times New Roman"/>
                <w:sz w:val="24"/>
                <w:szCs w:val="24"/>
              </w:rPr>
              <w:t>1977.09.11</w:t>
            </w:r>
          </w:p>
        </w:tc>
        <w:tc>
          <w:tcPr>
            <w:tcW w:w="1681" w:type="dxa"/>
            <w:gridSpan w:val="2"/>
            <w:vAlign w:val="center"/>
          </w:tcPr>
          <w:p w14:paraId="1EC3A81E">
            <w:pPr>
              <w:pStyle w:val="34"/>
              <w:rPr>
                <w:rFonts w:eastAsia="方正仿宋_GBK" w:cs="Times New Roman"/>
                <w:sz w:val="24"/>
                <w:szCs w:val="24"/>
              </w:rPr>
            </w:pPr>
            <w:r>
              <w:rPr>
                <w:rFonts w:eastAsia="方正仿宋_GBK" w:cs="Times New Roman"/>
                <w:sz w:val="24"/>
                <w:szCs w:val="24"/>
              </w:rPr>
              <w:t>初中</w:t>
            </w:r>
          </w:p>
        </w:tc>
      </w:tr>
      <w:tr w14:paraId="6BF7A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44FCEA24">
            <w:pPr>
              <w:pStyle w:val="34"/>
              <w:rPr>
                <w:rFonts w:eastAsia="方正仿宋_GBK" w:cs="Times New Roman"/>
                <w:sz w:val="24"/>
                <w:szCs w:val="24"/>
              </w:rPr>
            </w:pPr>
            <w:r>
              <w:rPr>
                <w:rFonts w:eastAsia="方正仿宋_GBK" w:cs="Times New Roman"/>
                <w:sz w:val="24"/>
                <w:szCs w:val="24"/>
              </w:rPr>
              <w:t>李洪义</w:t>
            </w:r>
          </w:p>
        </w:tc>
        <w:tc>
          <w:tcPr>
            <w:tcW w:w="2327" w:type="dxa"/>
            <w:vAlign w:val="center"/>
          </w:tcPr>
          <w:p w14:paraId="3A0B2F34">
            <w:pPr>
              <w:pStyle w:val="34"/>
              <w:rPr>
                <w:rFonts w:eastAsia="方正仿宋_GBK" w:cs="Times New Roman"/>
                <w:sz w:val="24"/>
                <w:szCs w:val="24"/>
              </w:rPr>
            </w:pPr>
            <w:r>
              <w:rPr>
                <w:rFonts w:eastAsia="方正仿宋_GBK" w:cs="Times New Roman"/>
                <w:sz w:val="24"/>
                <w:szCs w:val="24"/>
              </w:rPr>
              <w:t>万宝保护站</w:t>
            </w:r>
          </w:p>
        </w:tc>
        <w:tc>
          <w:tcPr>
            <w:tcW w:w="1515" w:type="dxa"/>
            <w:vAlign w:val="center"/>
          </w:tcPr>
          <w:p w14:paraId="7846A6D5">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D2F2F82">
            <w:pPr>
              <w:pStyle w:val="34"/>
              <w:rPr>
                <w:rFonts w:eastAsia="方正仿宋_GBK" w:cs="Times New Roman"/>
                <w:sz w:val="24"/>
                <w:szCs w:val="24"/>
              </w:rPr>
            </w:pPr>
            <w:r>
              <w:rPr>
                <w:rFonts w:eastAsia="方正仿宋_GBK" w:cs="Times New Roman"/>
                <w:sz w:val="24"/>
                <w:szCs w:val="24"/>
              </w:rPr>
              <w:t>1968.12.04</w:t>
            </w:r>
          </w:p>
        </w:tc>
        <w:tc>
          <w:tcPr>
            <w:tcW w:w="1681" w:type="dxa"/>
            <w:gridSpan w:val="2"/>
            <w:vAlign w:val="center"/>
          </w:tcPr>
          <w:p w14:paraId="04BB8822">
            <w:pPr>
              <w:pStyle w:val="34"/>
              <w:rPr>
                <w:rFonts w:eastAsia="方正仿宋_GBK" w:cs="Times New Roman"/>
                <w:sz w:val="24"/>
                <w:szCs w:val="24"/>
              </w:rPr>
            </w:pPr>
            <w:r>
              <w:rPr>
                <w:rFonts w:eastAsia="方正仿宋_GBK" w:cs="Times New Roman"/>
                <w:sz w:val="24"/>
                <w:szCs w:val="24"/>
              </w:rPr>
              <w:t>初中</w:t>
            </w:r>
          </w:p>
        </w:tc>
      </w:tr>
      <w:tr w14:paraId="30F63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28" w:type="dxa"/>
            <w:vAlign w:val="center"/>
          </w:tcPr>
          <w:p w14:paraId="0E8BAF5A">
            <w:pPr>
              <w:pStyle w:val="34"/>
              <w:rPr>
                <w:rFonts w:eastAsia="方正仿宋_GBK" w:cs="Times New Roman"/>
                <w:sz w:val="24"/>
                <w:szCs w:val="24"/>
              </w:rPr>
            </w:pPr>
            <w:r>
              <w:rPr>
                <w:rFonts w:eastAsia="方正仿宋_GBK" w:cs="Times New Roman"/>
                <w:sz w:val="24"/>
                <w:szCs w:val="24"/>
              </w:rPr>
              <w:t>李国良</w:t>
            </w:r>
          </w:p>
        </w:tc>
        <w:tc>
          <w:tcPr>
            <w:tcW w:w="2327" w:type="dxa"/>
            <w:vAlign w:val="center"/>
          </w:tcPr>
          <w:p w14:paraId="6AF5A06C">
            <w:pPr>
              <w:pStyle w:val="34"/>
              <w:rPr>
                <w:rFonts w:eastAsia="方正仿宋_GBK" w:cs="Times New Roman"/>
                <w:sz w:val="24"/>
                <w:szCs w:val="24"/>
              </w:rPr>
            </w:pPr>
            <w:r>
              <w:rPr>
                <w:rFonts w:eastAsia="方正仿宋_GBK" w:cs="Times New Roman"/>
                <w:sz w:val="24"/>
                <w:szCs w:val="24"/>
              </w:rPr>
              <w:t>万宝保护站</w:t>
            </w:r>
          </w:p>
        </w:tc>
        <w:tc>
          <w:tcPr>
            <w:tcW w:w="1515" w:type="dxa"/>
            <w:vAlign w:val="center"/>
          </w:tcPr>
          <w:p w14:paraId="6A5C2CE7">
            <w:pPr>
              <w:pStyle w:val="34"/>
              <w:rPr>
                <w:rFonts w:eastAsia="方正仿宋_GBK" w:cs="Times New Roman"/>
                <w:sz w:val="24"/>
                <w:szCs w:val="24"/>
              </w:rPr>
            </w:pPr>
            <w:r>
              <w:rPr>
                <w:rFonts w:eastAsia="方正仿宋_GBK" w:cs="Times New Roman"/>
                <w:sz w:val="24"/>
                <w:szCs w:val="24"/>
              </w:rPr>
              <w:t>男</w:t>
            </w:r>
          </w:p>
        </w:tc>
        <w:tc>
          <w:tcPr>
            <w:tcW w:w="1816" w:type="dxa"/>
            <w:vAlign w:val="center"/>
          </w:tcPr>
          <w:p w14:paraId="327249A3">
            <w:pPr>
              <w:pStyle w:val="34"/>
              <w:rPr>
                <w:rFonts w:eastAsia="方正仿宋_GBK" w:cs="Times New Roman"/>
                <w:sz w:val="24"/>
                <w:szCs w:val="24"/>
              </w:rPr>
            </w:pPr>
            <w:r>
              <w:rPr>
                <w:rFonts w:eastAsia="方正仿宋_GBK" w:cs="Times New Roman"/>
                <w:sz w:val="24"/>
                <w:szCs w:val="24"/>
              </w:rPr>
              <w:t>1970.10.06</w:t>
            </w:r>
          </w:p>
        </w:tc>
        <w:tc>
          <w:tcPr>
            <w:tcW w:w="1681" w:type="dxa"/>
            <w:gridSpan w:val="2"/>
            <w:vAlign w:val="center"/>
          </w:tcPr>
          <w:p w14:paraId="74A2E878">
            <w:pPr>
              <w:pStyle w:val="34"/>
              <w:rPr>
                <w:rFonts w:eastAsia="方正仿宋_GBK" w:cs="Times New Roman"/>
                <w:sz w:val="24"/>
                <w:szCs w:val="24"/>
              </w:rPr>
            </w:pPr>
            <w:r>
              <w:rPr>
                <w:rFonts w:eastAsia="方正仿宋_GBK" w:cs="Times New Roman"/>
                <w:sz w:val="24"/>
                <w:szCs w:val="24"/>
              </w:rPr>
              <w:t>初中</w:t>
            </w:r>
          </w:p>
        </w:tc>
      </w:tr>
    </w:tbl>
    <w:p w14:paraId="141FD4F9">
      <w:pPr>
        <w:pStyle w:val="34"/>
        <w:ind w:firstLine="315"/>
      </w:pPr>
    </w:p>
    <w:p w14:paraId="32FC58D2">
      <w:pPr>
        <w:ind w:firstLine="315"/>
      </w:pPr>
    </w:p>
    <w:p w14:paraId="5CA29A13">
      <w:pPr>
        <w:spacing w:line="600" w:lineRule="exact"/>
        <w:ind w:firstLine="140" w:firstLineChars="50"/>
        <w:rPr>
          <w:rFonts w:eastAsia="方正仿宋_GBK"/>
          <w:sz w:val="28"/>
          <w:szCs w:val="28"/>
        </w:rPr>
      </w:pPr>
    </w:p>
    <w:sectPr>
      <w:footerReference r:id="rId6" w:type="default"/>
      <w:footerReference r:id="rId7" w:type="even"/>
      <w:pgSz w:w="11906" w:h="16838"/>
      <w:pgMar w:top="2041" w:right="1531" w:bottom="2041" w:left="1531" w:header="851" w:footer="1673"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83722"/>
      <w:docPartObj>
        <w:docPartGallery w:val="AutoText"/>
      </w:docPartObj>
    </w:sdtPr>
    <w:sdtContent>
      <w:p w14:paraId="25E81BA8">
        <w:pPr>
          <w:pStyle w:val="8"/>
        </w:pPr>
      </w:p>
    </w:sdtContent>
  </w:sdt>
  <w:p w14:paraId="259E31B3">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521D5">
    <w:pPr>
      <w:pStyle w:val="8"/>
      <w:jc w:val="right"/>
    </w:pPr>
  </w:p>
  <w:p w14:paraId="039051F8">
    <w:pPr>
      <w:pStyle w:val="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482C6">
    <w:pPr>
      <w:pStyle w:val="8"/>
      <w:jc w:val="right"/>
      <w:rPr>
        <w:rFonts w:eastAsiaTheme="minorEastAsia"/>
        <w:sz w:val="28"/>
        <w:szCs w:val="28"/>
      </w:rPr>
    </w:pPr>
    <w:r>
      <w:rPr>
        <w:rFonts w:eastAsiaTheme="minor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29</w:t>
    </w:r>
    <w:r>
      <w:rPr>
        <w:sz w:val="28"/>
        <w:szCs w:val="28"/>
      </w:rPr>
      <w:fldChar w:fldCharType="end"/>
    </w:r>
    <w:r>
      <w:rPr>
        <w:rFonts w:eastAsiaTheme="minorEastAsia"/>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204B6">
    <w:pPr>
      <w:pStyle w:val="8"/>
      <w:rPr>
        <w:rFonts w:eastAsiaTheme="minorEastAsia"/>
        <w:sz w:val="28"/>
        <w:szCs w:val="28"/>
      </w:rPr>
    </w:pPr>
    <w:r>
      <w:rPr>
        <w:rFonts w:eastAsiaTheme="minor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30</w:t>
    </w:r>
    <w:r>
      <w:rPr>
        <w:sz w:val="28"/>
        <w:szCs w:val="28"/>
      </w:rPr>
      <w:fldChar w:fldCharType="end"/>
    </w:r>
    <w:r>
      <w:rPr>
        <w:rFonts w:eastAsiaTheme="minorEastAsia"/>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3132D">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NkZjFiZTlhN2YxOTBhYzdmZGY0OGU3MWI1MzY1OWIifQ=="/>
  </w:docVars>
  <w:rsids>
    <w:rsidRoot w:val="003D10FD"/>
    <w:rsid w:val="00001001"/>
    <w:rsid w:val="0000302A"/>
    <w:rsid w:val="00006BB8"/>
    <w:rsid w:val="0002795E"/>
    <w:rsid w:val="00042AAC"/>
    <w:rsid w:val="0004381C"/>
    <w:rsid w:val="000455A9"/>
    <w:rsid w:val="00062F43"/>
    <w:rsid w:val="000649F8"/>
    <w:rsid w:val="00071A68"/>
    <w:rsid w:val="00077EC3"/>
    <w:rsid w:val="00083AC9"/>
    <w:rsid w:val="000B125F"/>
    <w:rsid w:val="000B2738"/>
    <w:rsid w:val="000B64A4"/>
    <w:rsid w:val="000C1674"/>
    <w:rsid w:val="000C3AF1"/>
    <w:rsid w:val="000C3B50"/>
    <w:rsid w:val="000C7475"/>
    <w:rsid w:val="000D0AA3"/>
    <w:rsid w:val="000D33D3"/>
    <w:rsid w:val="000D3C63"/>
    <w:rsid w:val="00101CC9"/>
    <w:rsid w:val="00111D0F"/>
    <w:rsid w:val="00115081"/>
    <w:rsid w:val="00116BBB"/>
    <w:rsid w:val="00135D11"/>
    <w:rsid w:val="00147682"/>
    <w:rsid w:val="001546EC"/>
    <w:rsid w:val="00160BF7"/>
    <w:rsid w:val="00180B1A"/>
    <w:rsid w:val="0019506E"/>
    <w:rsid w:val="00197AA1"/>
    <w:rsid w:val="001A4413"/>
    <w:rsid w:val="001B4440"/>
    <w:rsid w:val="001B6117"/>
    <w:rsid w:val="001B6EC6"/>
    <w:rsid w:val="001B705B"/>
    <w:rsid w:val="001C62CB"/>
    <w:rsid w:val="001C66D1"/>
    <w:rsid w:val="001D6D9A"/>
    <w:rsid w:val="001D7CA6"/>
    <w:rsid w:val="001E574E"/>
    <w:rsid w:val="001F2C86"/>
    <w:rsid w:val="001F31A4"/>
    <w:rsid w:val="001F4152"/>
    <w:rsid w:val="00226CCA"/>
    <w:rsid w:val="00227082"/>
    <w:rsid w:val="00241493"/>
    <w:rsid w:val="0026554D"/>
    <w:rsid w:val="00273277"/>
    <w:rsid w:val="00290A3B"/>
    <w:rsid w:val="002943F8"/>
    <w:rsid w:val="00294F58"/>
    <w:rsid w:val="00295A2E"/>
    <w:rsid w:val="00295EBB"/>
    <w:rsid w:val="002A77C0"/>
    <w:rsid w:val="002B5C89"/>
    <w:rsid w:val="002D29A1"/>
    <w:rsid w:val="002D768C"/>
    <w:rsid w:val="002E7FF3"/>
    <w:rsid w:val="002F014B"/>
    <w:rsid w:val="003137DF"/>
    <w:rsid w:val="00331A4E"/>
    <w:rsid w:val="00332AEF"/>
    <w:rsid w:val="00332B38"/>
    <w:rsid w:val="003416F8"/>
    <w:rsid w:val="00345C85"/>
    <w:rsid w:val="0035219B"/>
    <w:rsid w:val="0035725B"/>
    <w:rsid w:val="003622FA"/>
    <w:rsid w:val="00374699"/>
    <w:rsid w:val="003751EE"/>
    <w:rsid w:val="003960B1"/>
    <w:rsid w:val="00397024"/>
    <w:rsid w:val="003A0B64"/>
    <w:rsid w:val="003A1F2D"/>
    <w:rsid w:val="003A309C"/>
    <w:rsid w:val="003A3E15"/>
    <w:rsid w:val="003B2677"/>
    <w:rsid w:val="003C40E9"/>
    <w:rsid w:val="003D081A"/>
    <w:rsid w:val="003D0E5F"/>
    <w:rsid w:val="003D10FD"/>
    <w:rsid w:val="003F66B5"/>
    <w:rsid w:val="003F79E3"/>
    <w:rsid w:val="00400578"/>
    <w:rsid w:val="00404BFD"/>
    <w:rsid w:val="00406972"/>
    <w:rsid w:val="0041356A"/>
    <w:rsid w:val="004152AA"/>
    <w:rsid w:val="00417538"/>
    <w:rsid w:val="00423544"/>
    <w:rsid w:val="00426F02"/>
    <w:rsid w:val="004419EB"/>
    <w:rsid w:val="00441F93"/>
    <w:rsid w:val="00442A82"/>
    <w:rsid w:val="004552AB"/>
    <w:rsid w:val="004600E7"/>
    <w:rsid w:val="00462E0C"/>
    <w:rsid w:val="004634F8"/>
    <w:rsid w:val="00470236"/>
    <w:rsid w:val="0047054E"/>
    <w:rsid w:val="00482B72"/>
    <w:rsid w:val="004879B8"/>
    <w:rsid w:val="004960D2"/>
    <w:rsid w:val="004B04DA"/>
    <w:rsid w:val="004B0641"/>
    <w:rsid w:val="004D32CB"/>
    <w:rsid w:val="004F1BD4"/>
    <w:rsid w:val="004F233B"/>
    <w:rsid w:val="004F680E"/>
    <w:rsid w:val="00514F77"/>
    <w:rsid w:val="005269DF"/>
    <w:rsid w:val="00533E51"/>
    <w:rsid w:val="005375F6"/>
    <w:rsid w:val="00551025"/>
    <w:rsid w:val="00560700"/>
    <w:rsid w:val="00563323"/>
    <w:rsid w:val="00567399"/>
    <w:rsid w:val="005750BF"/>
    <w:rsid w:val="0059343C"/>
    <w:rsid w:val="00595937"/>
    <w:rsid w:val="005B0A45"/>
    <w:rsid w:val="005B2DE3"/>
    <w:rsid w:val="005B33C1"/>
    <w:rsid w:val="005C0B46"/>
    <w:rsid w:val="005C4B52"/>
    <w:rsid w:val="005D28B2"/>
    <w:rsid w:val="005D72FE"/>
    <w:rsid w:val="005E79A5"/>
    <w:rsid w:val="005F650F"/>
    <w:rsid w:val="00606984"/>
    <w:rsid w:val="00612E99"/>
    <w:rsid w:val="00620401"/>
    <w:rsid w:val="006210F1"/>
    <w:rsid w:val="00623EF0"/>
    <w:rsid w:val="00651C59"/>
    <w:rsid w:val="0065396D"/>
    <w:rsid w:val="00653D90"/>
    <w:rsid w:val="006544A8"/>
    <w:rsid w:val="00660EEF"/>
    <w:rsid w:val="00667BC5"/>
    <w:rsid w:val="00673DFC"/>
    <w:rsid w:val="006907CB"/>
    <w:rsid w:val="0069193B"/>
    <w:rsid w:val="006A32EA"/>
    <w:rsid w:val="006A7FFD"/>
    <w:rsid w:val="006B69C5"/>
    <w:rsid w:val="006D3132"/>
    <w:rsid w:val="007022FB"/>
    <w:rsid w:val="007143D6"/>
    <w:rsid w:val="00722AD7"/>
    <w:rsid w:val="00725EAE"/>
    <w:rsid w:val="00730BAB"/>
    <w:rsid w:val="00735193"/>
    <w:rsid w:val="007400EE"/>
    <w:rsid w:val="00763978"/>
    <w:rsid w:val="00774C40"/>
    <w:rsid w:val="007920D3"/>
    <w:rsid w:val="00793053"/>
    <w:rsid w:val="00795671"/>
    <w:rsid w:val="007A0343"/>
    <w:rsid w:val="007A0C59"/>
    <w:rsid w:val="007A328B"/>
    <w:rsid w:val="007A4555"/>
    <w:rsid w:val="007B22F8"/>
    <w:rsid w:val="007B3BC6"/>
    <w:rsid w:val="007B6F25"/>
    <w:rsid w:val="007C2473"/>
    <w:rsid w:val="007C5F16"/>
    <w:rsid w:val="007D2C59"/>
    <w:rsid w:val="007D443D"/>
    <w:rsid w:val="007F54D7"/>
    <w:rsid w:val="007F73F6"/>
    <w:rsid w:val="00804F45"/>
    <w:rsid w:val="00830880"/>
    <w:rsid w:val="008308C5"/>
    <w:rsid w:val="00831DE6"/>
    <w:rsid w:val="00837F37"/>
    <w:rsid w:val="00842D84"/>
    <w:rsid w:val="00843371"/>
    <w:rsid w:val="008534BE"/>
    <w:rsid w:val="008623ED"/>
    <w:rsid w:val="00864892"/>
    <w:rsid w:val="008665D7"/>
    <w:rsid w:val="00876032"/>
    <w:rsid w:val="00897A19"/>
    <w:rsid w:val="008A0C58"/>
    <w:rsid w:val="008A36A9"/>
    <w:rsid w:val="008B030A"/>
    <w:rsid w:val="008B20DD"/>
    <w:rsid w:val="008B219D"/>
    <w:rsid w:val="008B2453"/>
    <w:rsid w:val="008B2467"/>
    <w:rsid w:val="008B2CA4"/>
    <w:rsid w:val="008B4245"/>
    <w:rsid w:val="008C315A"/>
    <w:rsid w:val="008D3AF4"/>
    <w:rsid w:val="008D6B2D"/>
    <w:rsid w:val="008E6240"/>
    <w:rsid w:val="008E7A48"/>
    <w:rsid w:val="008F2899"/>
    <w:rsid w:val="008F5702"/>
    <w:rsid w:val="008F7D84"/>
    <w:rsid w:val="00901448"/>
    <w:rsid w:val="00911C14"/>
    <w:rsid w:val="00914354"/>
    <w:rsid w:val="00915DF7"/>
    <w:rsid w:val="00920021"/>
    <w:rsid w:val="00936630"/>
    <w:rsid w:val="009535AB"/>
    <w:rsid w:val="00954587"/>
    <w:rsid w:val="009575E3"/>
    <w:rsid w:val="00967A55"/>
    <w:rsid w:val="00982FE3"/>
    <w:rsid w:val="009914F1"/>
    <w:rsid w:val="00996498"/>
    <w:rsid w:val="009B3363"/>
    <w:rsid w:val="009B4EFF"/>
    <w:rsid w:val="009D7E7F"/>
    <w:rsid w:val="009E0313"/>
    <w:rsid w:val="009E747B"/>
    <w:rsid w:val="009E77C5"/>
    <w:rsid w:val="00A002F0"/>
    <w:rsid w:val="00A0528D"/>
    <w:rsid w:val="00A06C63"/>
    <w:rsid w:val="00A11FB4"/>
    <w:rsid w:val="00A13E61"/>
    <w:rsid w:val="00A15072"/>
    <w:rsid w:val="00A25794"/>
    <w:rsid w:val="00A25E0D"/>
    <w:rsid w:val="00A3058F"/>
    <w:rsid w:val="00A4118F"/>
    <w:rsid w:val="00A4410A"/>
    <w:rsid w:val="00A5123E"/>
    <w:rsid w:val="00A63AAD"/>
    <w:rsid w:val="00A6610E"/>
    <w:rsid w:val="00A73F1F"/>
    <w:rsid w:val="00A73FE9"/>
    <w:rsid w:val="00A80719"/>
    <w:rsid w:val="00A832CE"/>
    <w:rsid w:val="00A86FDF"/>
    <w:rsid w:val="00A91552"/>
    <w:rsid w:val="00A94FF0"/>
    <w:rsid w:val="00AA0A4F"/>
    <w:rsid w:val="00AA3C55"/>
    <w:rsid w:val="00AA6DC2"/>
    <w:rsid w:val="00AB2620"/>
    <w:rsid w:val="00AB5DA1"/>
    <w:rsid w:val="00AD570A"/>
    <w:rsid w:val="00B15276"/>
    <w:rsid w:val="00B23036"/>
    <w:rsid w:val="00B31153"/>
    <w:rsid w:val="00B413CF"/>
    <w:rsid w:val="00B443A0"/>
    <w:rsid w:val="00B54D40"/>
    <w:rsid w:val="00B61CAE"/>
    <w:rsid w:val="00B72326"/>
    <w:rsid w:val="00B77D37"/>
    <w:rsid w:val="00B93384"/>
    <w:rsid w:val="00BA14EE"/>
    <w:rsid w:val="00BA43BD"/>
    <w:rsid w:val="00BA4ECD"/>
    <w:rsid w:val="00BB2424"/>
    <w:rsid w:val="00BB3A18"/>
    <w:rsid w:val="00BB68C4"/>
    <w:rsid w:val="00BC215B"/>
    <w:rsid w:val="00BC287B"/>
    <w:rsid w:val="00BC4BA6"/>
    <w:rsid w:val="00BC5A7C"/>
    <w:rsid w:val="00BD31DB"/>
    <w:rsid w:val="00BD3FF0"/>
    <w:rsid w:val="00BD6C01"/>
    <w:rsid w:val="00BE1505"/>
    <w:rsid w:val="00BF0FF1"/>
    <w:rsid w:val="00C02E9A"/>
    <w:rsid w:val="00C13F0C"/>
    <w:rsid w:val="00C1608F"/>
    <w:rsid w:val="00C21D3F"/>
    <w:rsid w:val="00C331BD"/>
    <w:rsid w:val="00C44A5E"/>
    <w:rsid w:val="00C44E96"/>
    <w:rsid w:val="00C45FAF"/>
    <w:rsid w:val="00C61158"/>
    <w:rsid w:val="00C64627"/>
    <w:rsid w:val="00C652E7"/>
    <w:rsid w:val="00C7000D"/>
    <w:rsid w:val="00C70564"/>
    <w:rsid w:val="00C70BD7"/>
    <w:rsid w:val="00C7264B"/>
    <w:rsid w:val="00C72FF5"/>
    <w:rsid w:val="00C7321F"/>
    <w:rsid w:val="00C81497"/>
    <w:rsid w:val="00C8764F"/>
    <w:rsid w:val="00C958BB"/>
    <w:rsid w:val="00CA12FD"/>
    <w:rsid w:val="00CA2CEC"/>
    <w:rsid w:val="00CA406A"/>
    <w:rsid w:val="00CC6EA2"/>
    <w:rsid w:val="00CE1D5C"/>
    <w:rsid w:val="00CE4B8B"/>
    <w:rsid w:val="00CF07FC"/>
    <w:rsid w:val="00CF257D"/>
    <w:rsid w:val="00CF2654"/>
    <w:rsid w:val="00CF2C7D"/>
    <w:rsid w:val="00D0268B"/>
    <w:rsid w:val="00D16C66"/>
    <w:rsid w:val="00D20A90"/>
    <w:rsid w:val="00D25062"/>
    <w:rsid w:val="00D315E5"/>
    <w:rsid w:val="00D33281"/>
    <w:rsid w:val="00D43007"/>
    <w:rsid w:val="00D451A7"/>
    <w:rsid w:val="00D56032"/>
    <w:rsid w:val="00D6145D"/>
    <w:rsid w:val="00D63BFC"/>
    <w:rsid w:val="00D652D8"/>
    <w:rsid w:val="00D767C4"/>
    <w:rsid w:val="00D81CD0"/>
    <w:rsid w:val="00D909AF"/>
    <w:rsid w:val="00D9473F"/>
    <w:rsid w:val="00D9696E"/>
    <w:rsid w:val="00DA52D8"/>
    <w:rsid w:val="00DA7E84"/>
    <w:rsid w:val="00DB13DE"/>
    <w:rsid w:val="00DC1002"/>
    <w:rsid w:val="00DD01F0"/>
    <w:rsid w:val="00DD0F09"/>
    <w:rsid w:val="00DD4242"/>
    <w:rsid w:val="00DE0E19"/>
    <w:rsid w:val="00DE3396"/>
    <w:rsid w:val="00DE5670"/>
    <w:rsid w:val="00DE58AA"/>
    <w:rsid w:val="00DF2A63"/>
    <w:rsid w:val="00E01867"/>
    <w:rsid w:val="00E03331"/>
    <w:rsid w:val="00E1180D"/>
    <w:rsid w:val="00E30090"/>
    <w:rsid w:val="00E31526"/>
    <w:rsid w:val="00E33C93"/>
    <w:rsid w:val="00E37B87"/>
    <w:rsid w:val="00E430C9"/>
    <w:rsid w:val="00E46E66"/>
    <w:rsid w:val="00E620F9"/>
    <w:rsid w:val="00E62CC8"/>
    <w:rsid w:val="00E675BE"/>
    <w:rsid w:val="00E74A9A"/>
    <w:rsid w:val="00E815B2"/>
    <w:rsid w:val="00E82334"/>
    <w:rsid w:val="00E91555"/>
    <w:rsid w:val="00EB4677"/>
    <w:rsid w:val="00EB5371"/>
    <w:rsid w:val="00ED3819"/>
    <w:rsid w:val="00EE17BC"/>
    <w:rsid w:val="00EF21CE"/>
    <w:rsid w:val="00EF5B7C"/>
    <w:rsid w:val="00EF6BD5"/>
    <w:rsid w:val="00F0123E"/>
    <w:rsid w:val="00F0367A"/>
    <w:rsid w:val="00F0523F"/>
    <w:rsid w:val="00F148ED"/>
    <w:rsid w:val="00F25340"/>
    <w:rsid w:val="00F2671B"/>
    <w:rsid w:val="00F27AB6"/>
    <w:rsid w:val="00F316FA"/>
    <w:rsid w:val="00F41595"/>
    <w:rsid w:val="00F418A2"/>
    <w:rsid w:val="00F45F8E"/>
    <w:rsid w:val="00F520B4"/>
    <w:rsid w:val="00F577E0"/>
    <w:rsid w:val="00F57BF5"/>
    <w:rsid w:val="00F631BF"/>
    <w:rsid w:val="00F7127A"/>
    <w:rsid w:val="00F7354E"/>
    <w:rsid w:val="00F74404"/>
    <w:rsid w:val="00F803E3"/>
    <w:rsid w:val="00F904EB"/>
    <w:rsid w:val="00F906B1"/>
    <w:rsid w:val="00FA3182"/>
    <w:rsid w:val="00FA443B"/>
    <w:rsid w:val="00FA527C"/>
    <w:rsid w:val="00FA6535"/>
    <w:rsid w:val="00FD4501"/>
    <w:rsid w:val="35AA0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0"/>
    <w:pPr>
      <w:keepNext/>
      <w:keepLines/>
      <w:spacing w:line="412" w:lineRule="auto"/>
      <w:jc w:val="left"/>
      <w:outlineLvl w:val="1"/>
    </w:pPr>
    <w:rPr>
      <w:rFonts w:ascii="Arial" w:hAnsi="Arial"/>
      <w:b/>
      <w:bCs/>
      <w:sz w:val="30"/>
      <w:szCs w:val="32"/>
    </w:rPr>
  </w:style>
  <w:style w:type="character" w:default="1" w:styleId="16">
    <w:name w:val="Default Paragraph Font"/>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2"/>
    <w:unhideWhenUsed/>
    <w:qFormat/>
    <w:uiPriority w:val="0"/>
    <w:pPr>
      <w:spacing w:after="120"/>
      <w:jc w:val="left"/>
    </w:pPr>
    <w:rPr>
      <w:rFonts w:ascii="Calibri" w:hAnsi="Calibri"/>
      <w:sz w:val="28"/>
    </w:rPr>
  </w:style>
  <w:style w:type="paragraph" w:styleId="5">
    <w:name w:val="toc 3"/>
    <w:basedOn w:val="1"/>
    <w:next w:val="1"/>
    <w:qFormat/>
    <w:uiPriority w:val="0"/>
    <w:pPr>
      <w:spacing w:line="560" w:lineRule="exact"/>
      <w:ind w:left="840" w:leftChars="400" w:firstLine="420" w:firstLineChars="200"/>
    </w:pPr>
    <w:rPr>
      <w:rFonts w:cstheme="minorBidi"/>
      <w:sz w:val="28"/>
    </w:rPr>
  </w:style>
  <w:style w:type="paragraph" w:styleId="6">
    <w:name w:val="Date"/>
    <w:basedOn w:val="1"/>
    <w:next w:val="1"/>
    <w:link w:val="23"/>
    <w:uiPriority w:val="0"/>
    <w:pPr>
      <w:ind w:left="100" w:leftChars="2500"/>
    </w:pPr>
  </w:style>
  <w:style w:type="paragraph" w:styleId="7">
    <w:name w:val="Balloon Text"/>
    <w:basedOn w:val="1"/>
    <w:link w:val="29"/>
    <w:semiHidden/>
    <w:uiPriority w:val="0"/>
    <w:rPr>
      <w:sz w:val="18"/>
      <w:szCs w:val="18"/>
    </w:rPr>
  </w:style>
  <w:style w:type="paragraph" w:styleId="8">
    <w:name w:val="footer"/>
    <w:basedOn w:val="1"/>
    <w:link w:val="20"/>
    <w:qFormat/>
    <w:uiPriority w:val="99"/>
    <w:pPr>
      <w:tabs>
        <w:tab w:val="center" w:pos="4153"/>
        <w:tab w:val="right" w:pos="8306"/>
      </w:tabs>
      <w:snapToGrid w:val="0"/>
      <w:jc w:val="left"/>
    </w:pPr>
    <w:rPr>
      <w:rFonts w:eastAsia="Times New Roman"/>
      <w:sz w:val="18"/>
      <w:szCs w:val="18"/>
    </w:rPr>
  </w:style>
  <w:style w:type="paragraph" w:styleId="9">
    <w:name w:val="header"/>
    <w:basedOn w:val="1"/>
    <w:link w:val="21"/>
    <w:uiPriority w:val="0"/>
    <w:pPr>
      <w:pBdr>
        <w:bottom w:val="single" w:color="auto" w:sz="6" w:space="1"/>
      </w:pBdr>
      <w:tabs>
        <w:tab w:val="center" w:pos="4153"/>
        <w:tab w:val="right" w:pos="8306"/>
      </w:tabs>
      <w:snapToGrid w:val="0"/>
      <w:jc w:val="center"/>
    </w:pPr>
    <w:rPr>
      <w:rFonts w:eastAsia="Times New Roman"/>
      <w:sz w:val="18"/>
      <w:szCs w:val="18"/>
    </w:rPr>
  </w:style>
  <w:style w:type="paragraph" w:styleId="10">
    <w:name w:val="toc 1"/>
    <w:basedOn w:val="1"/>
    <w:next w:val="1"/>
    <w:qFormat/>
    <w:uiPriority w:val="39"/>
    <w:pPr>
      <w:jc w:val="left"/>
    </w:pPr>
    <w:rPr>
      <w:rFonts w:ascii="Calibri" w:hAnsi="Calibri"/>
      <w:sz w:val="28"/>
    </w:rPr>
  </w:style>
  <w:style w:type="paragraph" w:styleId="11">
    <w:name w:val="toc 2"/>
    <w:basedOn w:val="1"/>
    <w:next w:val="1"/>
    <w:qFormat/>
    <w:uiPriority w:val="0"/>
    <w:pPr>
      <w:spacing w:line="560" w:lineRule="exact"/>
      <w:ind w:left="420" w:leftChars="200" w:firstLine="420" w:firstLineChars="200"/>
    </w:pPr>
    <w:rPr>
      <w:rFonts w:cstheme="minorBidi"/>
      <w:sz w:val="28"/>
    </w:rPr>
  </w:style>
  <w:style w:type="paragraph" w:styleId="12">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3">
    <w:name w:val="Body Text First Indent"/>
    <w:basedOn w:val="4"/>
    <w:link w:val="33"/>
    <w:uiPriority w:val="0"/>
    <w:pPr>
      <w:ind w:firstLine="420" w:firstLineChars="100"/>
      <w:jc w:val="both"/>
    </w:pPr>
    <w:rPr>
      <w:rFonts w:ascii="Times New Roman" w:hAnsi="Times New Roman"/>
      <w:sz w:val="21"/>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bCs/>
    </w:rPr>
  </w:style>
  <w:style w:type="character" w:styleId="18">
    <w:name w:val="page number"/>
    <w:basedOn w:val="16"/>
    <w:uiPriority w:val="0"/>
  </w:style>
  <w:style w:type="character" w:styleId="19">
    <w:name w:val="Hyperlink"/>
    <w:basedOn w:val="16"/>
    <w:unhideWhenUsed/>
    <w:uiPriority w:val="99"/>
    <w:rPr>
      <w:color w:val="0000FF"/>
      <w:u w:val="single"/>
    </w:rPr>
  </w:style>
  <w:style w:type="character" w:customStyle="1" w:styleId="20">
    <w:name w:val="页脚 Char"/>
    <w:basedOn w:val="16"/>
    <w:link w:val="8"/>
    <w:uiPriority w:val="99"/>
    <w:rPr>
      <w:kern w:val="2"/>
      <w:sz w:val="18"/>
      <w:szCs w:val="18"/>
      <w:lang w:bidi="ar-SA"/>
    </w:rPr>
  </w:style>
  <w:style w:type="character" w:customStyle="1" w:styleId="21">
    <w:name w:val="页眉 Char"/>
    <w:basedOn w:val="16"/>
    <w:link w:val="9"/>
    <w:uiPriority w:val="0"/>
    <w:rPr>
      <w:kern w:val="2"/>
      <w:sz w:val="18"/>
      <w:szCs w:val="18"/>
      <w:lang w:bidi="ar-SA"/>
    </w:rPr>
  </w:style>
  <w:style w:type="paragraph" w:customStyle="1" w:styleId="22">
    <w:name w:val="p0"/>
    <w:basedOn w:val="1"/>
    <w:uiPriority w:val="0"/>
    <w:pPr>
      <w:widowControl/>
    </w:pPr>
    <w:rPr>
      <w:kern w:val="0"/>
      <w:szCs w:val="21"/>
    </w:rPr>
  </w:style>
  <w:style w:type="character" w:customStyle="1" w:styleId="23">
    <w:name w:val="日期 Char"/>
    <w:basedOn w:val="16"/>
    <w:link w:val="6"/>
    <w:uiPriority w:val="0"/>
    <w:rPr>
      <w:kern w:val="2"/>
      <w:sz w:val="21"/>
      <w:szCs w:val="24"/>
    </w:rPr>
  </w:style>
  <w:style w:type="paragraph" w:customStyle="1" w:styleId="24">
    <w:name w:val="样式"/>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5">
    <w:name w:val="标题 1 Char"/>
    <w:basedOn w:val="16"/>
    <w:link w:val="2"/>
    <w:uiPriority w:val="0"/>
    <w:rPr>
      <w:b/>
      <w:bCs/>
      <w:kern w:val="44"/>
      <w:sz w:val="44"/>
      <w:szCs w:val="44"/>
    </w:rPr>
  </w:style>
  <w:style w:type="character" w:customStyle="1" w:styleId="26">
    <w:name w:val="标题 2 Char"/>
    <w:basedOn w:val="16"/>
    <w:link w:val="3"/>
    <w:uiPriority w:val="0"/>
    <w:rPr>
      <w:rFonts w:ascii="Arial" w:hAnsi="Arial"/>
      <w:b/>
      <w:bCs/>
      <w:kern w:val="2"/>
      <w:sz w:val="30"/>
      <w:szCs w:val="32"/>
    </w:rPr>
  </w:style>
  <w:style w:type="character" w:customStyle="1" w:styleId="27">
    <w:name w:val="页脚 Char1"/>
    <w:basedOn w:val="16"/>
    <w:semiHidden/>
    <w:uiPriority w:val="99"/>
    <w:rPr>
      <w:kern w:val="2"/>
      <w:sz w:val="18"/>
      <w:szCs w:val="18"/>
    </w:rPr>
  </w:style>
  <w:style w:type="character" w:customStyle="1" w:styleId="28">
    <w:name w:val="页眉 Char1"/>
    <w:basedOn w:val="16"/>
    <w:semiHidden/>
    <w:uiPriority w:val="99"/>
    <w:rPr>
      <w:kern w:val="2"/>
      <w:sz w:val="18"/>
      <w:szCs w:val="18"/>
    </w:rPr>
  </w:style>
  <w:style w:type="character" w:customStyle="1" w:styleId="29">
    <w:name w:val="批注框文本 Char"/>
    <w:basedOn w:val="16"/>
    <w:link w:val="7"/>
    <w:semiHidden/>
    <w:uiPriority w:val="0"/>
    <w:rPr>
      <w:kern w:val="2"/>
      <w:sz w:val="18"/>
      <w:szCs w:val="18"/>
    </w:rPr>
  </w:style>
  <w:style w:type="paragraph" w:customStyle="1" w:styleId="30">
    <w:name w:val="WPSOffice手动目录 1"/>
    <w:qFormat/>
    <w:uiPriority w:val="0"/>
    <w:rPr>
      <w:rFonts w:asciiTheme="minorHAnsi" w:hAnsiTheme="minorHAnsi" w:eastAsiaTheme="minorEastAsia" w:cstheme="minorBidi"/>
      <w:lang w:val="en-US" w:eastAsia="zh-CN" w:bidi="ar-SA"/>
    </w:rPr>
  </w:style>
  <w:style w:type="paragraph" w:customStyle="1" w:styleId="31">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32">
    <w:name w:val="正文文本 Char"/>
    <w:basedOn w:val="16"/>
    <w:link w:val="4"/>
    <w:uiPriority w:val="0"/>
    <w:rPr>
      <w:rFonts w:ascii="Calibri" w:hAnsi="Calibri"/>
      <w:kern w:val="2"/>
      <w:sz w:val="28"/>
      <w:szCs w:val="24"/>
    </w:rPr>
  </w:style>
  <w:style w:type="character" w:customStyle="1" w:styleId="33">
    <w:name w:val="正文首行缩进 Char"/>
    <w:basedOn w:val="32"/>
    <w:link w:val="13"/>
    <w:uiPriority w:val="0"/>
    <w:rPr>
      <w:sz w:val="21"/>
    </w:rPr>
  </w:style>
  <w:style w:type="paragraph" w:customStyle="1" w:styleId="34">
    <w:name w:val="表格"/>
    <w:basedOn w:val="1"/>
    <w:next w:val="1"/>
    <w:qFormat/>
    <w:uiPriority w:val="0"/>
    <w:pPr>
      <w:widowControl/>
      <w:jc w:val="center"/>
    </w:pPr>
    <w:rPr>
      <w:rFonts w:eastAsia="黑体" w:cstheme="minorBidi"/>
      <w:kern w:val="0"/>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4F153-8854-421A-99F0-E622BAFF25A8}">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36</Pages>
  <Words>12088</Words>
  <Characters>13102</Characters>
  <Lines>114</Lines>
  <Paragraphs>32</Paragraphs>
  <TotalTime>80</TotalTime>
  <ScaleCrop>false</ScaleCrop>
  <LinksUpToDate>false</LinksUpToDate>
  <CharactersWithSpaces>13232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2023-09-04T09:58:00Z</dcterms:created>
  <dc:creator>微软用户</dc:creator>
  <cp:lastModifiedBy>L</cp:lastModifiedBy>
  <cp:lastPrinted>2023-09-06T10:47:00Z</cp:lastPrinted>
  <dcterms:modified xsi:type="dcterms:W3CDTF">2024-08-29T01:57:31Z</dcterms:modified>
  <dc:title>洮政办函〔2016〕 号</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EF88F9AE7F864E0CA5740A02816A2B5D_12</vt:lpwstr>
  </property>
</Properties>
</file>