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eastAsia" w:ascii="方正黑体_GBK" w:hAnsi="黑体" w:eastAsia="方正黑体_GBK"/>
          <w:sz w:val="32"/>
          <w:szCs w:val="32"/>
        </w:rPr>
      </w:pPr>
      <w:bookmarkStart w:id="0" w:name="_GoBack"/>
      <w:bookmarkEnd w:id="0"/>
      <w:r>
        <w:rPr>
          <w:rFonts w:hint="eastAsia" w:ascii="方正黑体_GBK" w:hAnsi="黑体" w:eastAsia="方正黑体_GBK"/>
          <w:sz w:val="32"/>
          <w:szCs w:val="32"/>
        </w:rPr>
        <w:t>附件</w:t>
      </w:r>
    </w:p>
    <w:tbl>
      <w:tblPr>
        <w:tblStyle w:val="6"/>
        <w:tblW w:w="9356" w:type="dxa"/>
        <w:tblInd w:w="-176" w:type="dxa"/>
        <w:tblLayout w:type="autofit"/>
        <w:tblCellMar>
          <w:top w:w="0" w:type="dxa"/>
          <w:left w:w="108" w:type="dxa"/>
          <w:bottom w:w="0" w:type="dxa"/>
          <w:right w:w="108" w:type="dxa"/>
        </w:tblCellMar>
      </w:tblPr>
      <w:tblGrid>
        <w:gridCol w:w="993"/>
        <w:gridCol w:w="5458"/>
        <w:gridCol w:w="1913"/>
        <w:gridCol w:w="992"/>
      </w:tblGrid>
      <w:tr>
        <w:tblPrEx>
          <w:tblCellMar>
            <w:top w:w="0" w:type="dxa"/>
            <w:left w:w="108" w:type="dxa"/>
            <w:bottom w:w="0" w:type="dxa"/>
            <w:right w:w="108" w:type="dxa"/>
          </w:tblCellMar>
        </w:tblPrEx>
        <w:trPr>
          <w:trHeight w:val="2248" w:hRule="atLeast"/>
        </w:trPr>
        <w:tc>
          <w:tcPr>
            <w:tcW w:w="9356" w:type="dxa"/>
            <w:gridSpan w:val="4"/>
            <w:tcBorders>
              <w:top w:val="nil"/>
              <w:left w:val="nil"/>
              <w:bottom w:val="nil"/>
              <w:right w:val="nil"/>
            </w:tcBorders>
            <w:shd w:val="clear" w:color="auto" w:fill="auto"/>
            <w:noWrap/>
            <w:vAlign w:val="center"/>
          </w:tcPr>
          <w:p>
            <w:pPr>
              <w:widowControl/>
              <w:spacing w:line="578" w:lineRule="exact"/>
              <w:jc w:val="center"/>
              <w:rPr>
                <w:rFonts w:hint="eastAsia" w:ascii="方正小标宋_GBK" w:hAnsi="宋体" w:eastAsia="方正小标宋_GBK" w:cs="宋体"/>
                <w:bCs/>
                <w:color w:val="000000"/>
                <w:kern w:val="0"/>
                <w:sz w:val="44"/>
                <w:szCs w:val="44"/>
              </w:rPr>
            </w:pPr>
            <w:r>
              <w:rPr>
                <w:rFonts w:hint="eastAsia" w:ascii="方正小标宋_GBK" w:hAnsi="宋体" w:eastAsia="方正小标宋_GBK" w:cs="宋体"/>
                <w:bCs/>
                <w:color w:val="000000"/>
                <w:kern w:val="0"/>
                <w:sz w:val="44"/>
                <w:szCs w:val="44"/>
              </w:rPr>
              <w:t>现行有效的规范性文件目录</w:t>
            </w:r>
          </w:p>
        </w:tc>
      </w:tr>
      <w:tr>
        <w:tblPrEx>
          <w:tblCellMar>
            <w:top w:w="0" w:type="dxa"/>
            <w:left w:w="108" w:type="dxa"/>
            <w:bottom w:w="0" w:type="dxa"/>
            <w:right w:w="108" w:type="dxa"/>
          </w:tblCellMar>
        </w:tblPrEx>
        <w:trPr>
          <w:trHeight w:val="852" w:hRule="atLeast"/>
        </w:trPr>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bCs/>
                <w:color w:val="000000"/>
                <w:kern w:val="0"/>
                <w:sz w:val="28"/>
                <w:szCs w:val="28"/>
              </w:rPr>
            </w:pPr>
            <w:r>
              <w:rPr>
                <w:rFonts w:hint="eastAsia" w:ascii="方正黑体_GBK" w:hAnsi="宋体" w:eastAsia="方正黑体_GBK" w:cs="宋体"/>
                <w:bCs/>
                <w:color w:val="000000"/>
                <w:kern w:val="0"/>
                <w:sz w:val="28"/>
                <w:szCs w:val="28"/>
              </w:rPr>
              <w:t>序号</w:t>
            </w:r>
          </w:p>
        </w:tc>
        <w:tc>
          <w:tcPr>
            <w:tcW w:w="54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bCs/>
                <w:color w:val="000000"/>
                <w:kern w:val="0"/>
                <w:sz w:val="28"/>
                <w:szCs w:val="28"/>
              </w:rPr>
            </w:pPr>
            <w:r>
              <w:rPr>
                <w:rFonts w:hint="eastAsia" w:ascii="方正黑体_GBK" w:hAnsi="宋体" w:eastAsia="方正黑体_GBK" w:cs="宋体"/>
                <w:bCs/>
                <w:color w:val="000000"/>
                <w:kern w:val="0"/>
                <w:sz w:val="28"/>
                <w:szCs w:val="28"/>
              </w:rPr>
              <w:t>文  件  名</w:t>
            </w:r>
          </w:p>
        </w:tc>
        <w:tc>
          <w:tcPr>
            <w:tcW w:w="19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方正黑体_GBK" w:hAnsi="宋体" w:eastAsia="方正黑体_GBK" w:cs="宋体"/>
                <w:bCs/>
                <w:color w:val="000000"/>
                <w:kern w:val="0"/>
                <w:sz w:val="28"/>
                <w:szCs w:val="28"/>
              </w:rPr>
            </w:pPr>
            <w:r>
              <w:rPr>
                <w:rFonts w:hint="eastAsia" w:ascii="方正黑体_GBK" w:hAnsi="宋体" w:eastAsia="方正黑体_GBK" w:cs="宋体"/>
                <w:bCs/>
                <w:color w:val="000000"/>
                <w:kern w:val="0"/>
                <w:sz w:val="28"/>
                <w:szCs w:val="28"/>
              </w:rPr>
              <w:t>文  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方正黑体_GBK" w:hAnsi="宋体" w:eastAsia="方正黑体_GBK" w:cs="宋体"/>
                <w:bCs/>
                <w:color w:val="000000"/>
                <w:kern w:val="0"/>
                <w:sz w:val="28"/>
                <w:szCs w:val="28"/>
              </w:rPr>
            </w:pPr>
            <w:r>
              <w:rPr>
                <w:rFonts w:hint="eastAsia" w:ascii="方正黑体_GBK" w:hAnsi="宋体" w:eastAsia="方正黑体_GBK" w:cs="宋体"/>
                <w:bCs/>
                <w:color w:val="000000"/>
                <w:kern w:val="0"/>
                <w:sz w:val="28"/>
                <w:szCs w:val="28"/>
              </w:rPr>
              <w:t>备注</w:t>
            </w:r>
          </w:p>
        </w:tc>
      </w:tr>
      <w:tr>
        <w:tblPrEx>
          <w:tblCellMar>
            <w:top w:w="0" w:type="dxa"/>
            <w:left w:w="108" w:type="dxa"/>
            <w:bottom w:w="0" w:type="dxa"/>
            <w:right w:w="108" w:type="dxa"/>
          </w:tblCellMar>
        </w:tblPrEx>
        <w:trPr>
          <w:trHeight w:val="1686"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8"/>
                <w:szCs w:val="28"/>
              </w:rPr>
            </w:pPr>
            <w:r>
              <w:rPr>
                <w:rFonts w:eastAsia="方正仿宋_GBK"/>
                <w:color w:val="000000"/>
                <w:kern w:val="0"/>
                <w:sz w:val="28"/>
                <w:szCs w:val="28"/>
              </w:rPr>
              <w:t>1</w:t>
            </w:r>
          </w:p>
        </w:tc>
        <w:tc>
          <w:tcPr>
            <w:tcW w:w="5458"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eastAsia="方正仿宋_GBK"/>
                <w:color w:val="000000"/>
                <w:kern w:val="0"/>
                <w:sz w:val="28"/>
                <w:szCs w:val="28"/>
              </w:rPr>
            </w:pPr>
            <w:r>
              <w:rPr>
                <w:rFonts w:eastAsia="方正仿宋_GBK"/>
                <w:color w:val="000000"/>
                <w:kern w:val="0"/>
                <w:sz w:val="28"/>
                <w:szCs w:val="28"/>
              </w:rPr>
              <w:t>《洮南市人民政府关于印发吉林西部供水工程（洮南片区）建设征地实施管理办法的通知》</w:t>
            </w:r>
          </w:p>
        </w:tc>
        <w:tc>
          <w:tcPr>
            <w:tcW w:w="1913"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eastAsia="方正仿宋_GBK"/>
                <w:color w:val="000000"/>
                <w:kern w:val="0"/>
                <w:sz w:val="28"/>
                <w:szCs w:val="28"/>
              </w:rPr>
            </w:pPr>
            <w:r>
              <w:rPr>
                <w:rFonts w:eastAsia="方正仿宋_GBK"/>
                <w:color w:val="000000"/>
                <w:kern w:val="0"/>
                <w:sz w:val="28"/>
                <w:szCs w:val="28"/>
              </w:rPr>
              <w:t>洮政发</w:t>
            </w:r>
          </w:p>
          <w:p>
            <w:pPr>
              <w:widowControl/>
              <w:spacing w:line="480" w:lineRule="exact"/>
              <w:jc w:val="left"/>
              <w:rPr>
                <w:rFonts w:eastAsia="方正仿宋_GBK"/>
                <w:color w:val="000000"/>
                <w:kern w:val="0"/>
                <w:sz w:val="28"/>
                <w:szCs w:val="28"/>
              </w:rPr>
            </w:pPr>
            <w:r>
              <w:rPr>
                <w:rFonts w:eastAsia="方正仿宋_GBK"/>
                <w:color w:val="000000"/>
                <w:kern w:val="0"/>
                <w:sz w:val="28"/>
                <w:szCs w:val="28"/>
              </w:rPr>
              <w:t>〔2018〕18号</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eastAsia="方正仿宋_GBK"/>
                <w:color w:val="000000"/>
                <w:kern w:val="0"/>
                <w:sz w:val="28"/>
                <w:szCs w:val="28"/>
              </w:rPr>
            </w:pPr>
            <w:r>
              <w:rPr>
                <w:rFonts w:eastAsia="方正仿宋_GBK"/>
                <w:color w:val="000000"/>
                <w:kern w:val="0"/>
                <w:sz w:val="28"/>
                <w:szCs w:val="28"/>
              </w:rPr>
              <w:t>　</w:t>
            </w:r>
          </w:p>
        </w:tc>
      </w:tr>
      <w:tr>
        <w:tblPrEx>
          <w:tblCellMar>
            <w:top w:w="0" w:type="dxa"/>
            <w:left w:w="108" w:type="dxa"/>
            <w:bottom w:w="0" w:type="dxa"/>
            <w:right w:w="108" w:type="dxa"/>
          </w:tblCellMar>
        </w:tblPrEx>
        <w:trPr>
          <w:trHeight w:val="1694"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8"/>
                <w:szCs w:val="28"/>
              </w:rPr>
            </w:pPr>
            <w:r>
              <w:rPr>
                <w:rFonts w:eastAsia="方正仿宋_GBK"/>
                <w:color w:val="000000"/>
                <w:kern w:val="0"/>
                <w:sz w:val="28"/>
                <w:szCs w:val="28"/>
              </w:rPr>
              <w:t>2</w:t>
            </w:r>
          </w:p>
        </w:tc>
        <w:tc>
          <w:tcPr>
            <w:tcW w:w="5458"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eastAsia="方正仿宋_GBK"/>
                <w:color w:val="000000"/>
                <w:kern w:val="0"/>
                <w:sz w:val="28"/>
                <w:szCs w:val="28"/>
              </w:rPr>
            </w:pPr>
            <w:r>
              <w:rPr>
                <w:rFonts w:eastAsia="方正仿宋_GBK"/>
                <w:color w:val="000000"/>
                <w:kern w:val="0"/>
                <w:sz w:val="28"/>
                <w:szCs w:val="28"/>
              </w:rPr>
              <w:t>《洮南市人民政府关于印发洮南市农村饮水安全工程运行管理办法的通知》</w:t>
            </w:r>
          </w:p>
        </w:tc>
        <w:tc>
          <w:tcPr>
            <w:tcW w:w="1913"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eastAsia="方正仿宋_GBK"/>
                <w:color w:val="000000"/>
                <w:kern w:val="0"/>
                <w:sz w:val="28"/>
                <w:szCs w:val="28"/>
              </w:rPr>
            </w:pPr>
            <w:r>
              <w:rPr>
                <w:rFonts w:eastAsia="方正仿宋_GBK"/>
                <w:color w:val="000000"/>
                <w:kern w:val="0"/>
                <w:sz w:val="28"/>
                <w:szCs w:val="28"/>
              </w:rPr>
              <w:t>洮政发</w:t>
            </w:r>
          </w:p>
          <w:p>
            <w:pPr>
              <w:widowControl/>
              <w:spacing w:line="480" w:lineRule="exact"/>
              <w:jc w:val="left"/>
              <w:rPr>
                <w:rFonts w:eastAsia="方正仿宋_GBK"/>
                <w:color w:val="000000"/>
                <w:kern w:val="0"/>
                <w:sz w:val="28"/>
                <w:szCs w:val="28"/>
              </w:rPr>
            </w:pPr>
            <w:r>
              <w:rPr>
                <w:rFonts w:eastAsia="方正仿宋_GBK"/>
                <w:color w:val="000000"/>
                <w:kern w:val="0"/>
                <w:sz w:val="28"/>
                <w:szCs w:val="28"/>
              </w:rPr>
              <w:t>〔2019〕13号</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eastAsia="方正仿宋_GBK"/>
                <w:color w:val="000000"/>
                <w:kern w:val="0"/>
                <w:sz w:val="28"/>
                <w:szCs w:val="28"/>
              </w:rPr>
            </w:pPr>
            <w:r>
              <w:rPr>
                <w:rFonts w:eastAsia="方正仿宋_GBK"/>
                <w:color w:val="000000"/>
                <w:kern w:val="0"/>
                <w:sz w:val="28"/>
                <w:szCs w:val="28"/>
              </w:rPr>
              <w:t>　</w:t>
            </w:r>
          </w:p>
        </w:tc>
      </w:tr>
      <w:tr>
        <w:tblPrEx>
          <w:tblCellMar>
            <w:top w:w="0" w:type="dxa"/>
            <w:left w:w="108" w:type="dxa"/>
            <w:bottom w:w="0" w:type="dxa"/>
            <w:right w:w="108" w:type="dxa"/>
          </w:tblCellMar>
        </w:tblPrEx>
        <w:trPr>
          <w:trHeight w:val="1550"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8"/>
                <w:szCs w:val="28"/>
              </w:rPr>
            </w:pPr>
            <w:r>
              <w:rPr>
                <w:rFonts w:eastAsia="方正仿宋_GBK"/>
                <w:color w:val="000000"/>
                <w:kern w:val="0"/>
                <w:sz w:val="28"/>
                <w:szCs w:val="28"/>
              </w:rPr>
              <w:t>3</w:t>
            </w:r>
          </w:p>
        </w:tc>
        <w:tc>
          <w:tcPr>
            <w:tcW w:w="5458"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eastAsia="方正仿宋_GBK"/>
                <w:color w:val="000000"/>
                <w:kern w:val="0"/>
                <w:sz w:val="28"/>
                <w:szCs w:val="28"/>
              </w:rPr>
            </w:pPr>
            <w:r>
              <w:rPr>
                <w:rFonts w:eastAsia="方正仿宋_GBK"/>
                <w:color w:val="000000"/>
                <w:kern w:val="0"/>
                <w:sz w:val="28"/>
                <w:szCs w:val="28"/>
              </w:rPr>
              <w:t>《洮南市人民政府关于印发洮南市国有土地上房屋征收与补偿暂行办法的通知》</w:t>
            </w:r>
          </w:p>
        </w:tc>
        <w:tc>
          <w:tcPr>
            <w:tcW w:w="1913"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eastAsia="方正仿宋_GBK"/>
                <w:color w:val="000000"/>
                <w:kern w:val="0"/>
                <w:sz w:val="28"/>
                <w:szCs w:val="28"/>
              </w:rPr>
            </w:pPr>
            <w:r>
              <w:rPr>
                <w:rFonts w:eastAsia="方正仿宋_GBK"/>
                <w:color w:val="000000"/>
                <w:kern w:val="0"/>
                <w:sz w:val="28"/>
                <w:szCs w:val="28"/>
              </w:rPr>
              <w:t>洮政发</w:t>
            </w:r>
          </w:p>
          <w:p>
            <w:pPr>
              <w:widowControl/>
              <w:spacing w:line="480" w:lineRule="exact"/>
              <w:jc w:val="left"/>
              <w:rPr>
                <w:rFonts w:eastAsia="方正仿宋_GBK"/>
                <w:color w:val="000000"/>
                <w:kern w:val="0"/>
                <w:sz w:val="28"/>
                <w:szCs w:val="28"/>
              </w:rPr>
            </w:pPr>
            <w:r>
              <w:rPr>
                <w:rFonts w:eastAsia="方正仿宋_GBK"/>
                <w:color w:val="000000"/>
                <w:kern w:val="0"/>
                <w:sz w:val="28"/>
                <w:szCs w:val="28"/>
              </w:rPr>
              <w:t>〔2021〕16号</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eastAsia="方正仿宋_GBK"/>
                <w:color w:val="000000"/>
                <w:kern w:val="0"/>
                <w:sz w:val="28"/>
                <w:szCs w:val="28"/>
              </w:rPr>
            </w:pPr>
            <w:r>
              <w:rPr>
                <w:rFonts w:eastAsia="方正仿宋_GBK"/>
                <w:color w:val="000000"/>
                <w:kern w:val="0"/>
                <w:sz w:val="28"/>
                <w:szCs w:val="28"/>
              </w:rPr>
              <w:t>　</w:t>
            </w:r>
          </w:p>
        </w:tc>
      </w:tr>
      <w:tr>
        <w:tblPrEx>
          <w:tblCellMar>
            <w:top w:w="0" w:type="dxa"/>
            <w:left w:w="108" w:type="dxa"/>
            <w:bottom w:w="0" w:type="dxa"/>
            <w:right w:w="108" w:type="dxa"/>
          </w:tblCellMar>
        </w:tblPrEx>
        <w:trPr>
          <w:trHeight w:val="1686" w:hRule="atLeast"/>
        </w:trPr>
        <w:tc>
          <w:tcPr>
            <w:tcW w:w="99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eastAsia="方正仿宋_GBK"/>
                <w:color w:val="000000"/>
                <w:kern w:val="0"/>
                <w:sz w:val="28"/>
                <w:szCs w:val="28"/>
              </w:rPr>
            </w:pPr>
            <w:r>
              <w:rPr>
                <w:rFonts w:eastAsia="方正仿宋_GBK"/>
                <w:color w:val="000000"/>
                <w:kern w:val="0"/>
                <w:sz w:val="28"/>
                <w:szCs w:val="28"/>
              </w:rPr>
              <w:t>4</w:t>
            </w:r>
          </w:p>
        </w:tc>
        <w:tc>
          <w:tcPr>
            <w:tcW w:w="5458" w:type="dxa"/>
            <w:tcBorders>
              <w:top w:val="nil"/>
              <w:left w:val="nil"/>
              <w:bottom w:val="single" w:color="auto" w:sz="4" w:space="0"/>
              <w:right w:val="single" w:color="auto" w:sz="4" w:space="0"/>
            </w:tcBorders>
            <w:shd w:val="clear" w:color="auto" w:fill="auto"/>
            <w:vAlign w:val="center"/>
          </w:tcPr>
          <w:p>
            <w:pPr>
              <w:widowControl/>
              <w:spacing w:line="480" w:lineRule="exact"/>
              <w:jc w:val="left"/>
              <w:rPr>
                <w:rFonts w:eastAsia="方正仿宋_GBK"/>
                <w:color w:val="000000"/>
                <w:kern w:val="0"/>
                <w:sz w:val="28"/>
                <w:szCs w:val="28"/>
              </w:rPr>
            </w:pPr>
            <w:r>
              <w:rPr>
                <w:rFonts w:eastAsia="方正仿宋_GBK"/>
                <w:color w:val="000000"/>
                <w:kern w:val="0"/>
                <w:sz w:val="28"/>
                <w:szCs w:val="28"/>
              </w:rPr>
              <w:t>《洮南市人民政府关于印发洮南市特困人员救助供养实施办法的通知》</w:t>
            </w:r>
          </w:p>
        </w:tc>
        <w:tc>
          <w:tcPr>
            <w:tcW w:w="1913" w:type="dxa"/>
            <w:tcBorders>
              <w:top w:val="nil"/>
              <w:left w:val="nil"/>
              <w:bottom w:val="single" w:color="auto" w:sz="4" w:space="0"/>
              <w:right w:val="single" w:color="auto" w:sz="4" w:space="0"/>
            </w:tcBorders>
            <w:shd w:val="clear" w:color="auto" w:fill="auto"/>
            <w:vAlign w:val="center"/>
          </w:tcPr>
          <w:p>
            <w:pPr>
              <w:widowControl/>
              <w:spacing w:line="480" w:lineRule="exact"/>
              <w:jc w:val="center"/>
              <w:rPr>
                <w:rFonts w:eastAsia="方正仿宋_GBK"/>
                <w:color w:val="000000"/>
                <w:kern w:val="0"/>
                <w:sz w:val="28"/>
                <w:szCs w:val="28"/>
              </w:rPr>
            </w:pPr>
            <w:r>
              <w:rPr>
                <w:rFonts w:eastAsia="方正仿宋_GBK"/>
                <w:color w:val="000000"/>
                <w:kern w:val="0"/>
                <w:sz w:val="28"/>
                <w:szCs w:val="28"/>
              </w:rPr>
              <w:t>洮政规</w:t>
            </w:r>
          </w:p>
          <w:p>
            <w:pPr>
              <w:widowControl/>
              <w:spacing w:line="480" w:lineRule="exact"/>
              <w:jc w:val="left"/>
              <w:rPr>
                <w:rFonts w:eastAsia="方正仿宋_GBK"/>
                <w:color w:val="000000"/>
                <w:kern w:val="0"/>
                <w:sz w:val="28"/>
                <w:szCs w:val="28"/>
              </w:rPr>
            </w:pPr>
            <w:r>
              <w:rPr>
                <w:rFonts w:eastAsia="方正仿宋_GBK"/>
                <w:color w:val="000000"/>
                <w:kern w:val="0"/>
                <w:sz w:val="28"/>
                <w:szCs w:val="28"/>
              </w:rPr>
              <w:t>〔2022〕1号</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640"/>
              <w:jc w:val="left"/>
              <w:rPr>
                <w:rFonts w:eastAsia="方正仿宋_GBK"/>
                <w:color w:val="000000"/>
                <w:kern w:val="0"/>
                <w:sz w:val="28"/>
                <w:szCs w:val="28"/>
              </w:rPr>
            </w:pPr>
            <w:r>
              <w:rPr>
                <w:rFonts w:eastAsia="方正仿宋_GBK"/>
                <w:color w:val="000000"/>
                <w:kern w:val="0"/>
                <w:sz w:val="28"/>
                <w:szCs w:val="28"/>
              </w:rPr>
              <w:t>　</w:t>
            </w:r>
          </w:p>
        </w:tc>
      </w:tr>
    </w:tbl>
    <w:p>
      <w:pPr>
        <w:spacing w:line="560" w:lineRule="exact"/>
        <w:jc w:val="left"/>
        <w:rPr>
          <w:rFonts w:eastAsia="方正仿宋_GBK"/>
          <w:sz w:val="32"/>
          <w:szCs w:val="32"/>
        </w:rPr>
      </w:pPr>
    </w:p>
    <w:sectPr>
      <w:footerReference r:id="rId3" w:type="default"/>
      <w:footerReference r:id="rId4" w:type="even"/>
      <w:pgSz w:w="11906" w:h="16838"/>
      <w:pgMar w:top="2041" w:right="1531" w:bottom="2041" w:left="1531" w:header="851" w:footer="1673"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7617"/>
      <w:docPartObj>
        <w:docPartGallery w:val="AutoText"/>
      </w:docPartObj>
    </w:sdtPr>
    <w:sdtContent>
      <w:p>
        <w:pPr>
          <w:pStyle w:val="4"/>
          <w:jc w:val="right"/>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27642"/>
      <w:docPartObj>
        <w:docPartGallery w:val="AutoText"/>
      </w:docPartObj>
    </w:sdtPr>
    <w:sdtContent>
      <w:p>
        <w:pPr>
          <w:pStyle w:val="4"/>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evenAndOddHeaders w:val="1"/>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NkZjFiZTlhN2YxOTBhYzdmZGY0OGU3MWI1MzY1OWIifQ=="/>
  </w:docVars>
  <w:rsids>
    <w:rsidRoot w:val="00630FE9"/>
    <w:rsid w:val="00001759"/>
    <w:rsid w:val="00023C02"/>
    <w:rsid w:val="0004044E"/>
    <w:rsid w:val="000609D5"/>
    <w:rsid w:val="00095213"/>
    <w:rsid w:val="000A713C"/>
    <w:rsid w:val="000A761B"/>
    <w:rsid w:val="000B2A2D"/>
    <w:rsid w:val="000B5E18"/>
    <w:rsid w:val="000D481D"/>
    <w:rsid w:val="000E2D33"/>
    <w:rsid w:val="0012152C"/>
    <w:rsid w:val="00125E58"/>
    <w:rsid w:val="0013221B"/>
    <w:rsid w:val="00167241"/>
    <w:rsid w:val="001706B3"/>
    <w:rsid w:val="001766EC"/>
    <w:rsid w:val="001A0F2A"/>
    <w:rsid w:val="001B3EF6"/>
    <w:rsid w:val="001B4B8F"/>
    <w:rsid w:val="001B7B0A"/>
    <w:rsid w:val="001E3061"/>
    <w:rsid w:val="001F2E5E"/>
    <w:rsid w:val="001F7B0B"/>
    <w:rsid w:val="00220F4F"/>
    <w:rsid w:val="00226FBC"/>
    <w:rsid w:val="0023047F"/>
    <w:rsid w:val="00231666"/>
    <w:rsid w:val="00241B2B"/>
    <w:rsid w:val="00242344"/>
    <w:rsid w:val="00256EDA"/>
    <w:rsid w:val="00257D26"/>
    <w:rsid w:val="00286E40"/>
    <w:rsid w:val="002B6AA1"/>
    <w:rsid w:val="002E0C78"/>
    <w:rsid w:val="002E117C"/>
    <w:rsid w:val="002E12C3"/>
    <w:rsid w:val="002E1484"/>
    <w:rsid w:val="002F0CF6"/>
    <w:rsid w:val="003013BF"/>
    <w:rsid w:val="00304290"/>
    <w:rsid w:val="00307256"/>
    <w:rsid w:val="00314C1A"/>
    <w:rsid w:val="00315E46"/>
    <w:rsid w:val="00346F4B"/>
    <w:rsid w:val="00382593"/>
    <w:rsid w:val="003A2D87"/>
    <w:rsid w:val="003A3BBC"/>
    <w:rsid w:val="003A5EEC"/>
    <w:rsid w:val="003D0672"/>
    <w:rsid w:val="003D7485"/>
    <w:rsid w:val="003E3CAA"/>
    <w:rsid w:val="003F118B"/>
    <w:rsid w:val="00405437"/>
    <w:rsid w:val="00405460"/>
    <w:rsid w:val="0046460E"/>
    <w:rsid w:val="00476857"/>
    <w:rsid w:val="00486172"/>
    <w:rsid w:val="004C532C"/>
    <w:rsid w:val="004D44BE"/>
    <w:rsid w:val="004D63C6"/>
    <w:rsid w:val="004E5DB5"/>
    <w:rsid w:val="004F1982"/>
    <w:rsid w:val="00507341"/>
    <w:rsid w:val="00516E40"/>
    <w:rsid w:val="00522A89"/>
    <w:rsid w:val="00570EE9"/>
    <w:rsid w:val="005B2980"/>
    <w:rsid w:val="005C4820"/>
    <w:rsid w:val="005D48E3"/>
    <w:rsid w:val="005E1D5A"/>
    <w:rsid w:val="005E5DB2"/>
    <w:rsid w:val="00630FE9"/>
    <w:rsid w:val="00640019"/>
    <w:rsid w:val="00643BDB"/>
    <w:rsid w:val="0065194C"/>
    <w:rsid w:val="00655753"/>
    <w:rsid w:val="00674FD1"/>
    <w:rsid w:val="006772E0"/>
    <w:rsid w:val="00690C3C"/>
    <w:rsid w:val="006928BA"/>
    <w:rsid w:val="006A10FD"/>
    <w:rsid w:val="006D0EAB"/>
    <w:rsid w:val="006E75FE"/>
    <w:rsid w:val="00712822"/>
    <w:rsid w:val="007210B6"/>
    <w:rsid w:val="007217BB"/>
    <w:rsid w:val="007408B1"/>
    <w:rsid w:val="00755009"/>
    <w:rsid w:val="007A2BD5"/>
    <w:rsid w:val="007A572B"/>
    <w:rsid w:val="007B1518"/>
    <w:rsid w:val="007C033C"/>
    <w:rsid w:val="007C4476"/>
    <w:rsid w:val="007C687C"/>
    <w:rsid w:val="007D2894"/>
    <w:rsid w:val="00817D1B"/>
    <w:rsid w:val="00822821"/>
    <w:rsid w:val="00822917"/>
    <w:rsid w:val="008231F7"/>
    <w:rsid w:val="0083660F"/>
    <w:rsid w:val="00842D74"/>
    <w:rsid w:val="008570FD"/>
    <w:rsid w:val="00886ED4"/>
    <w:rsid w:val="00895BA1"/>
    <w:rsid w:val="008A6414"/>
    <w:rsid w:val="008D211F"/>
    <w:rsid w:val="008E4D40"/>
    <w:rsid w:val="008E7801"/>
    <w:rsid w:val="008F2AFD"/>
    <w:rsid w:val="008F7D1E"/>
    <w:rsid w:val="00934885"/>
    <w:rsid w:val="00946F25"/>
    <w:rsid w:val="00946F37"/>
    <w:rsid w:val="0097047A"/>
    <w:rsid w:val="0097560D"/>
    <w:rsid w:val="009811A5"/>
    <w:rsid w:val="00991D14"/>
    <w:rsid w:val="009925D3"/>
    <w:rsid w:val="009968B5"/>
    <w:rsid w:val="009C3969"/>
    <w:rsid w:val="009F25EA"/>
    <w:rsid w:val="00A114B9"/>
    <w:rsid w:val="00A171FC"/>
    <w:rsid w:val="00A45F3D"/>
    <w:rsid w:val="00A65288"/>
    <w:rsid w:val="00A812A8"/>
    <w:rsid w:val="00A87371"/>
    <w:rsid w:val="00AB31C1"/>
    <w:rsid w:val="00AC0517"/>
    <w:rsid w:val="00AD5F43"/>
    <w:rsid w:val="00AE57CB"/>
    <w:rsid w:val="00B15408"/>
    <w:rsid w:val="00B17834"/>
    <w:rsid w:val="00B26626"/>
    <w:rsid w:val="00B32A13"/>
    <w:rsid w:val="00B400A3"/>
    <w:rsid w:val="00B473F5"/>
    <w:rsid w:val="00B54CCF"/>
    <w:rsid w:val="00B56A87"/>
    <w:rsid w:val="00B636EC"/>
    <w:rsid w:val="00BA0CD9"/>
    <w:rsid w:val="00BC2C97"/>
    <w:rsid w:val="00BC3361"/>
    <w:rsid w:val="00BF26E3"/>
    <w:rsid w:val="00C029B5"/>
    <w:rsid w:val="00C1272B"/>
    <w:rsid w:val="00C3006E"/>
    <w:rsid w:val="00C7177A"/>
    <w:rsid w:val="00C83EB3"/>
    <w:rsid w:val="00C978B6"/>
    <w:rsid w:val="00CA4A90"/>
    <w:rsid w:val="00CA6C8E"/>
    <w:rsid w:val="00CB0C6A"/>
    <w:rsid w:val="00CB509D"/>
    <w:rsid w:val="00CD048E"/>
    <w:rsid w:val="00CD5704"/>
    <w:rsid w:val="00CE18DA"/>
    <w:rsid w:val="00CF4744"/>
    <w:rsid w:val="00D43C6C"/>
    <w:rsid w:val="00D54D42"/>
    <w:rsid w:val="00D629D3"/>
    <w:rsid w:val="00D862D8"/>
    <w:rsid w:val="00D9126F"/>
    <w:rsid w:val="00D92515"/>
    <w:rsid w:val="00D96097"/>
    <w:rsid w:val="00DA078A"/>
    <w:rsid w:val="00DA7831"/>
    <w:rsid w:val="00DC2818"/>
    <w:rsid w:val="00DD4773"/>
    <w:rsid w:val="00DE3273"/>
    <w:rsid w:val="00DF6EC0"/>
    <w:rsid w:val="00E03256"/>
    <w:rsid w:val="00E03450"/>
    <w:rsid w:val="00E06572"/>
    <w:rsid w:val="00E2743A"/>
    <w:rsid w:val="00E43602"/>
    <w:rsid w:val="00E46F75"/>
    <w:rsid w:val="00E636D4"/>
    <w:rsid w:val="00E71243"/>
    <w:rsid w:val="00E76D23"/>
    <w:rsid w:val="00EE12B2"/>
    <w:rsid w:val="00EE3710"/>
    <w:rsid w:val="00F03BEC"/>
    <w:rsid w:val="00F0684B"/>
    <w:rsid w:val="00F1178E"/>
    <w:rsid w:val="00F150F4"/>
    <w:rsid w:val="00F177C7"/>
    <w:rsid w:val="00F262F1"/>
    <w:rsid w:val="00F36E68"/>
    <w:rsid w:val="00F379FF"/>
    <w:rsid w:val="00F40D73"/>
    <w:rsid w:val="00F505A9"/>
    <w:rsid w:val="00F94E4B"/>
    <w:rsid w:val="00F97589"/>
    <w:rsid w:val="00FB1536"/>
    <w:rsid w:val="00FB2305"/>
    <w:rsid w:val="00FD00B1"/>
    <w:rsid w:val="00FD5353"/>
    <w:rsid w:val="03C5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Char Char3"/>
    <w:basedOn w:val="1"/>
    <w:uiPriority w:val="0"/>
    <w:pPr>
      <w:widowControl/>
      <w:spacing w:after="160" w:line="240" w:lineRule="exact"/>
      <w:jc w:val="left"/>
    </w:pPr>
    <w:rPr>
      <w:rFonts w:ascii="Verdana" w:hAnsi="Verdana" w:eastAsia="仿宋_GB2312" w:cs="Verdana"/>
      <w:kern w:val="0"/>
      <w:sz w:val="20"/>
      <w:szCs w:val="20"/>
      <w:lang w:eastAsia="en-US"/>
    </w:rPr>
  </w:style>
  <w:style w:type="character" w:customStyle="1" w:styleId="11">
    <w:name w:val="fontstyle01"/>
    <w:basedOn w:val="7"/>
    <w:uiPriority w:val="0"/>
    <w:rPr>
      <w:rFonts w:hint="eastAsia" w:ascii="仿宋_GB2312" w:hAnsi="Verdana" w:eastAsia="仿宋_GB2312" w:cs="Verdana"/>
      <w:color w:val="000000"/>
      <w:kern w:val="0"/>
      <w:sz w:val="32"/>
      <w:szCs w:val="32"/>
      <w:lang w:eastAsia="en-US"/>
    </w:rPr>
  </w:style>
  <w:style w:type="character" w:customStyle="1" w:styleId="12">
    <w:name w:val="fontstyle21"/>
    <w:basedOn w:val="7"/>
    <w:qFormat/>
    <w:uiPriority w:val="0"/>
    <w:rPr>
      <w:rFonts w:hint="default" w:ascii="Times New Roman" w:hAnsi="Times New Roman" w:eastAsia="仿宋_GB2312" w:cs="Times New Roman"/>
      <w:color w:val="000000"/>
      <w:kern w:val="0"/>
      <w:sz w:val="32"/>
      <w:szCs w:val="32"/>
      <w:lang w:eastAsia="en-US"/>
    </w:rPr>
  </w:style>
  <w:style w:type="character" w:customStyle="1" w:styleId="13">
    <w:name w:val="页脚 Char"/>
    <w:link w:val="4"/>
    <w:locked/>
    <w:uiPriority w:val="99"/>
    <w:rPr>
      <w:rFonts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6E01-4035-473F-BB14-3729A37FF79E}">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3</Pages>
  <Words>127</Words>
  <Characters>726</Characters>
  <Lines>6</Lines>
  <Paragraphs>1</Paragraphs>
  <TotalTime>17</TotalTime>
  <ScaleCrop>false</ScaleCrop>
  <LinksUpToDate>false</LinksUpToDate>
  <CharactersWithSpaces>852</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2023-07-12T00:57:00Z</dcterms:created>
  <dc:creator>liyong</dc:creator>
  <cp:lastModifiedBy>L</cp:lastModifiedBy>
  <cp:lastPrinted>2023-04-10T02:57:00Z</cp:lastPrinted>
  <dcterms:modified xsi:type="dcterms:W3CDTF">2023-07-12T06:54:12Z</dcterms:modified>
  <dc:title>柳河县人民政府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2E6F504D437145218F67643EE862074B_12</vt:lpwstr>
  </property>
</Properties>
</file>