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320" w:firstLineChars="100"/>
        <w:jc w:val="left"/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578" w:lineRule="exact"/>
        <w:jc w:val="center"/>
        <w:rPr>
          <w:rFonts w:ascii="方正黑体_GBK" w:eastAsia="方正黑体_GBK"/>
          <w:sz w:val="32"/>
          <w:szCs w:val="32"/>
        </w:rPr>
      </w:pPr>
    </w:p>
    <w:p>
      <w:pPr>
        <w:spacing w:line="578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洮南市2023年度财政涉农资金统筹整合使用项目计划表</w:t>
      </w:r>
    </w:p>
    <w:p>
      <w:pPr>
        <w:spacing w:line="440" w:lineRule="exact"/>
        <w:jc w:val="left"/>
        <w:rPr>
          <w:rFonts w:ascii="方正黑体_GBK" w:eastAsia="方正黑体_GBK"/>
          <w:sz w:val="32"/>
          <w:szCs w:val="32"/>
        </w:rPr>
      </w:pPr>
    </w:p>
    <w:tbl>
      <w:tblPr>
        <w:tblStyle w:val="7"/>
        <w:tblpPr w:leftFromText="180" w:rightFromText="180" w:vertAnchor="text" w:horzAnchor="page" w:tblpX="1311" w:tblpY="136"/>
        <w:tblOverlap w:val="never"/>
        <w:tblW w:w="144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440"/>
        <w:gridCol w:w="656"/>
        <w:gridCol w:w="859"/>
        <w:gridCol w:w="836"/>
        <w:gridCol w:w="637"/>
        <w:gridCol w:w="637"/>
        <w:gridCol w:w="637"/>
        <w:gridCol w:w="637"/>
        <w:gridCol w:w="643"/>
        <w:gridCol w:w="752"/>
        <w:gridCol w:w="671"/>
        <w:gridCol w:w="738"/>
        <w:gridCol w:w="684"/>
        <w:gridCol w:w="711"/>
        <w:gridCol w:w="697"/>
        <w:gridCol w:w="25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9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整合资金投资项目基本信息</w:t>
            </w:r>
          </w:p>
        </w:tc>
        <w:tc>
          <w:tcPr>
            <w:tcW w:w="2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整合资金项目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投资规模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项目受益对象信息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绩效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建设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建设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建设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进度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补助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行业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责任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0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筹资方式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其中：</w:t>
            </w: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整合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资金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资金</w:t>
            </w: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脱贫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人口数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监测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对象数</w:t>
            </w: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76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541" w:rightChars="-258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5446.5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5446.5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6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农业生产发展项目小计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3267.9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3267.9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60" w:firstLineChars="200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kern w:val="0"/>
                <w:szCs w:val="15"/>
              </w:rPr>
            </w:pPr>
            <w:r>
              <w:rPr>
                <w:rFonts w:eastAsia="方正黑体_GBK"/>
                <w:kern w:val="0"/>
                <w:szCs w:val="15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15"/>
              </w:tabs>
              <w:spacing w:line="2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安定镇万宝山村绿色香瓜种植示范基地项目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新建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万宝山村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94"/>
              </w:tabs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开展绿色香瓜种植，购回大棚21栋维修、重建，维修1000平方米冷库。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2023年3月-12月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维修冷库597元/平方米，回收大棚8000元/栋，维修大棚35000元/栋。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市农业农村局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市农业农村局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安定镇政府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依托省农科院技术支撑和人才支撑，带动高效园区其他农户开展绿色香瓜种植，着力打造绿色、零农残、无公害香瓜供应基地。按照6%提取收益资金，用于脱贫人口分红和发放公益性岗位工资。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kern w:val="0"/>
                <w:szCs w:val="15"/>
              </w:rPr>
            </w:pPr>
            <w:r>
              <w:rPr>
                <w:rFonts w:eastAsia="方正黑体_GBK"/>
                <w:kern w:val="0"/>
                <w:szCs w:val="15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15"/>
              </w:tabs>
              <w:spacing w:line="2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安定镇新兴村有机肥生产项目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新建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新兴村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94"/>
              </w:tabs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建设日处理25</w:t>
            </w:r>
            <w:r>
              <w:rPr>
                <w:rFonts w:hint="eastAsia" w:eastAsia="方正仿宋_GBK"/>
                <w:color w:val="000000"/>
                <w:sz w:val="18"/>
                <w:szCs w:val="18"/>
              </w:rPr>
              <w:t>—</w:t>
            </w:r>
            <w:r>
              <w:rPr>
                <w:rFonts w:eastAsia="方正仿宋_GBK"/>
                <w:color w:val="000000"/>
                <w:sz w:val="18"/>
                <w:szCs w:val="18"/>
              </w:rPr>
              <w:t>30吨的小型粪污处理站，新建厂房1000平，购买2套机械设备，运输车辆5台。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2023年3月-12月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新建厂房1500元/平，机械设备50万元/套，运输车辆10万元/台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市农业农村局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市农业农村局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安定镇政府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提供高标准农田建设和棚膜种植绿色、零农残、无公害蔬菜瓜果，同步解决全镇畜禽养殖粪污处理问题，按市场价格预测为350元/吨，可产生效益140万元。按照6%提取收益资金，用于脱贫人口分红和发放公益性岗位工资。</w:t>
            </w:r>
          </w:p>
        </w:tc>
      </w:tr>
    </w:tbl>
    <w:p>
      <w:pPr>
        <w:spacing w:line="578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洮南市2023年度财政涉农资金统筹整合使用项目计划表</w:t>
      </w:r>
    </w:p>
    <w:p>
      <w:pPr>
        <w:pStyle w:val="6"/>
        <w:spacing w:line="440" w:lineRule="exact"/>
      </w:pPr>
    </w:p>
    <w:tbl>
      <w:tblPr>
        <w:tblStyle w:val="7"/>
        <w:tblpPr w:leftFromText="180" w:rightFromText="180" w:vertAnchor="text" w:horzAnchor="page" w:tblpX="1311" w:tblpY="136"/>
        <w:tblOverlap w:val="never"/>
        <w:tblW w:w="1442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458"/>
        <w:gridCol w:w="658"/>
        <w:gridCol w:w="862"/>
        <w:gridCol w:w="839"/>
        <w:gridCol w:w="639"/>
        <w:gridCol w:w="639"/>
        <w:gridCol w:w="639"/>
        <w:gridCol w:w="639"/>
        <w:gridCol w:w="648"/>
        <w:gridCol w:w="755"/>
        <w:gridCol w:w="674"/>
        <w:gridCol w:w="741"/>
        <w:gridCol w:w="687"/>
        <w:gridCol w:w="714"/>
        <w:gridCol w:w="700"/>
        <w:gridCol w:w="24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整合资金投资项目基本信息</w:t>
            </w:r>
          </w:p>
        </w:tc>
        <w:tc>
          <w:tcPr>
            <w:tcW w:w="2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整合资金项目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投资规模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项目受益对象信息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2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绩效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建设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建设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建设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进度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补助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行业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主管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主管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责任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1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筹资方式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其中：</w:t>
            </w:r>
          </w:p>
        </w:tc>
        <w:tc>
          <w:tcPr>
            <w:tcW w:w="2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整合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资金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其他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资金</w:t>
            </w: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脱贫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人口数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监测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对象数</w:t>
            </w:r>
          </w:p>
        </w:tc>
        <w:tc>
          <w:tcPr>
            <w:tcW w:w="2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/>
                <w:kern w:val="0"/>
                <w:szCs w:val="21"/>
              </w:rPr>
              <w:t>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15"/>
              </w:tabs>
              <w:spacing w:line="24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黑水镇旭日村肉牛养殖项目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新建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旭日村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94"/>
              </w:tabs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采取“国有公司+村党支部+合作社+养殖户”发展模式，与洮南东北牧业集团有限公司开展合作。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2023年3月</w:t>
            </w:r>
            <w:r>
              <w:rPr>
                <w:rFonts w:hint="eastAsia" w:eastAsia="方正仿宋_GBK"/>
                <w:color w:val="000000"/>
                <w:kern w:val="0"/>
                <w:sz w:val="18"/>
                <w:szCs w:val="18"/>
              </w:rPr>
              <w:t>—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12月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按照6%提取收益资金，用于脱贫人口分红和发放公益性岗位工资。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市畜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牧局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市畜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牧局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黑水镇政府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262.5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262.5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积极引导全村发展肉牛养殖产业，形成“小规模、大养殖”养殖</w:t>
            </w:r>
            <w:r>
              <w:rPr>
                <w:rFonts w:hint="eastAsia" w:eastAsia="方正仿宋_GBK"/>
                <w:color w:val="000000"/>
                <w:kern w:val="0"/>
                <w:sz w:val="18"/>
                <w:szCs w:val="18"/>
              </w:rPr>
              <w:t>规模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，实现2024年全村肉牛养殖超过1300头，形成村主导产业。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/>
                <w:kern w:val="0"/>
                <w:szCs w:val="21"/>
              </w:rPr>
              <w:t>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15"/>
              </w:tabs>
              <w:spacing w:line="2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黑水镇旭日村千亩红薯种植基地项目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新建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旭日村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94"/>
              </w:tabs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6"/>
                <w:szCs w:val="18"/>
              </w:rPr>
              <w:t>投入100万元，与洮南市鸿晟马铃薯专业种植合作社、洮南市小田农场有限公司开展合作，采取“村党支部+合作社+种植户”发展模式。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2023年3月</w:t>
            </w:r>
            <w:r>
              <w:rPr>
                <w:rFonts w:hint="eastAsia" w:eastAsia="方正仿宋_GBK"/>
                <w:color w:val="000000"/>
                <w:kern w:val="0"/>
                <w:sz w:val="18"/>
                <w:szCs w:val="18"/>
              </w:rPr>
              <w:t>—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12月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按照6%提取收益资金，用于脱贫人口分红和发放公益性岗位工资。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市农业农村局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市农业农村局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黑水镇政府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把洮南市鸿晟马铃薯专业种植合作社建设成为集培育、种植、加工、仓储、研发和销售“六位一体”的全省最大的现代化马铃薯、红薯生产基地。可直接带动劳动力就业500余人次</w:t>
            </w:r>
          </w:p>
        </w:tc>
      </w:tr>
    </w:tbl>
    <w:p>
      <w:pPr>
        <w:spacing w:line="578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洮南市2023年度财政涉农资金统筹整合使用项目计划表</w:t>
      </w:r>
    </w:p>
    <w:p>
      <w:pPr>
        <w:pStyle w:val="6"/>
        <w:spacing w:line="480" w:lineRule="exact"/>
      </w:pPr>
    </w:p>
    <w:tbl>
      <w:tblPr>
        <w:tblStyle w:val="7"/>
        <w:tblpPr w:leftFromText="180" w:rightFromText="180" w:vertAnchor="text" w:horzAnchor="page" w:tblpX="1311" w:tblpY="136"/>
        <w:tblOverlap w:val="never"/>
        <w:tblW w:w="1444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1445"/>
        <w:gridCol w:w="657"/>
        <w:gridCol w:w="860"/>
        <w:gridCol w:w="837"/>
        <w:gridCol w:w="638"/>
        <w:gridCol w:w="638"/>
        <w:gridCol w:w="638"/>
        <w:gridCol w:w="638"/>
        <w:gridCol w:w="651"/>
        <w:gridCol w:w="753"/>
        <w:gridCol w:w="672"/>
        <w:gridCol w:w="742"/>
        <w:gridCol w:w="685"/>
        <w:gridCol w:w="712"/>
        <w:gridCol w:w="701"/>
        <w:gridCol w:w="24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整合资金投资项目基本信息</w:t>
            </w:r>
          </w:p>
        </w:tc>
        <w:tc>
          <w:tcPr>
            <w:tcW w:w="2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整合资金项目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投资规模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项目受益对象信息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2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绩效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建设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建设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建设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进度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补助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行业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责任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筹资方式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其中：</w:t>
            </w:r>
          </w:p>
        </w:tc>
        <w:tc>
          <w:tcPr>
            <w:tcW w:w="2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整合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资金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资金</w:t>
            </w: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脱贫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人口数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监测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对象数</w:t>
            </w:r>
          </w:p>
        </w:tc>
        <w:tc>
          <w:tcPr>
            <w:tcW w:w="2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/>
                <w:kern w:val="0"/>
                <w:szCs w:val="21"/>
              </w:rPr>
              <w:t>5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15"/>
              </w:tabs>
              <w:spacing w:line="200" w:lineRule="exact"/>
              <w:jc w:val="center"/>
              <w:textAlignment w:val="center"/>
              <w:rPr>
                <w:rFonts w:eastAsia="方正仿宋_GBK"/>
                <w:sz w:val="15"/>
                <w:szCs w:val="15"/>
              </w:rPr>
            </w:pPr>
            <w:r>
              <w:rPr>
                <w:rFonts w:eastAsia="方正仿宋_GBK"/>
                <w:sz w:val="15"/>
                <w:szCs w:val="15"/>
              </w:rPr>
              <w:t>2023年小额信贷贴息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sz w:val="15"/>
                <w:szCs w:val="15"/>
              </w:rPr>
              <w:t>新建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sz w:val="15"/>
                <w:szCs w:val="15"/>
              </w:rPr>
              <w:t>全市16个乡镇2个街道办事处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94"/>
              </w:tabs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kern w:val="0"/>
                <w:sz w:val="15"/>
                <w:szCs w:val="15"/>
              </w:rPr>
              <w:t>对符合条件的建档立卡脱贫人口及监测户的小额贷款进行贴息。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kern w:val="0"/>
                <w:sz w:val="15"/>
                <w:szCs w:val="15"/>
              </w:rPr>
              <w:t>2023年1月</w:t>
            </w:r>
            <w:r>
              <w:rPr>
                <w:rFonts w:hint="eastAsia" w:eastAsia="方正仿宋_GBK"/>
                <w:color w:val="000000"/>
                <w:kern w:val="0"/>
                <w:sz w:val="15"/>
                <w:szCs w:val="15"/>
              </w:rPr>
              <w:t>—</w:t>
            </w:r>
            <w:r>
              <w:rPr>
                <w:rFonts w:eastAsia="方正仿宋_GBK"/>
                <w:color w:val="000000"/>
                <w:kern w:val="0"/>
                <w:sz w:val="15"/>
                <w:szCs w:val="15"/>
              </w:rPr>
              <w:t>12月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kern w:val="0"/>
                <w:sz w:val="15"/>
                <w:szCs w:val="15"/>
              </w:rPr>
              <w:t>按基准利率补助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kern w:val="0"/>
                <w:sz w:val="15"/>
                <w:szCs w:val="15"/>
              </w:rPr>
              <w:t>市乡村振兴局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kern w:val="0"/>
                <w:sz w:val="15"/>
                <w:szCs w:val="15"/>
              </w:rPr>
              <w:t>市乡村振兴局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kern w:val="0"/>
                <w:sz w:val="15"/>
                <w:szCs w:val="15"/>
              </w:rPr>
              <w:t>各乡（镇）政府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kern w:val="0"/>
                <w:sz w:val="15"/>
                <w:szCs w:val="15"/>
              </w:rPr>
              <w:t>130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sz w:val="15"/>
                <w:szCs w:val="15"/>
              </w:rPr>
              <w:t>1150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kern w:val="0"/>
                <w:sz w:val="15"/>
                <w:szCs w:val="15"/>
              </w:rPr>
              <w:t>1150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kern w:val="0"/>
                <w:sz w:val="15"/>
                <w:szCs w:val="15"/>
              </w:rPr>
              <w:t>按照基准利率，完成小额贷款贴息。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/>
                <w:kern w:val="0"/>
                <w:szCs w:val="21"/>
              </w:rPr>
              <w:t>6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15"/>
              </w:tabs>
              <w:spacing w:line="200" w:lineRule="exact"/>
              <w:jc w:val="center"/>
              <w:textAlignment w:val="center"/>
              <w:rPr>
                <w:rFonts w:eastAsia="方正仿宋_GBK"/>
                <w:sz w:val="15"/>
                <w:szCs w:val="15"/>
              </w:rPr>
            </w:pPr>
            <w:r>
              <w:rPr>
                <w:rFonts w:eastAsia="方正仿宋_GBK"/>
                <w:sz w:val="15"/>
                <w:szCs w:val="15"/>
              </w:rPr>
              <w:t>2023年庭院经济项目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sz w:val="15"/>
                <w:szCs w:val="15"/>
              </w:rPr>
              <w:t>新建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sz w:val="15"/>
                <w:szCs w:val="15"/>
              </w:rPr>
              <w:t>全市16个乡镇2个街道办事处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94"/>
              </w:tabs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sz w:val="15"/>
                <w:szCs w:val="15"/>
              </w:rPr>
              <w:t>全市约60000农户发展庭院种植。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kern w:val="0"/>
                <w:sz w:val="15"/>
                <w:szCs w:val="15"/>
              </w:rPr>
              <w:t>2023年3月</w:t>
            </w:r>
            <w:r>
              <w:rPr>
                <w:rFonts w:hint="eastAsia" w:eastAsia="方正仿宋_GBK"/>
                <w:color w:val="000000"/>
                <w:kern w:val="0"/>
                <w:sz w:val="15"/>
                <w:szCs w:val="15"/>
              </w:rPr>
              <w:t>—</w:t>
            </w:r>
            <w:r>
              <w:rPr>
                <w:rFonts w:eastAsia="方正仿宋_GBK"/>
                <w:color w:val="000000"/>
                <w:kern w:val="0"/>
                <w:sz w:val="15"/>
                <w:szCs w:val="15"/>
              </w:rPr>
              <w:t>12月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2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kern w:val="0"/>
                <w:sz w:val="13"/>
                <w:szCs w:val="15"/>
              </w:rPr>
              <w:t>按照50</w:t>
            </w:r>
            <w:r>
              <w:rPr>
                <w:rFonts w:hint="eastAsia" w:eastAsia="方正仿宋_GBK"/>
                <w:color w:val="000000"/>
                <w:kern w:val="0"/>
                <w:sz w:val="13"/>
                <w:szCs w:val="15"/>
              </w:rPr>
              <w:t>平方米</w:t>
            </w:r>
            <w:r>
              <w:rPr>
                <w:rFonts w:eastAsia="方正仿宋_GBK"/>
                <w:color w:val="000000"/>
                <w:kern w:val="0"/>
                <w:sz w:val="13"/>
                <w:szCs w:val="15"/>
              </w:rPr>
              <w:t>—200</w:t>
            </w:r>
            <w:r>
              <w:rPr>
                <w:rFonts w:hint="eastAsia" w:eastAsia="方正仿宋_GBK"/>
                <w:color w:val="000000"/>
                <w:kern w:val="0"/>
                <w:sz w:val="13"/>
                <w:szCs w:val="15"/>
              </w:rPr>
              <w:t>平方米</w:t>
            </w:r>
            <w:r>
              <w:rPr>
                <w:rFonts w:eastAsia="方正仿宋_GBK"/>
                <w:color w:val="000000"/>
                <w:kern w:val="0"/>
                <w:sz w:val="13"/>
                <w:szCs w:val="15"/>
              </w:rPr>
              <w:t>补贴100元（不含200</w:t>
            </w:r>
            <w:r>
              <w:rPr>
                <w:rFonts w:hint="eastAsia" w:eastAsia="方正仿宋_GBK"/>
                <w:color w:val="000000"/>
                <w:kern w:val="0"/>
                <w:sz w:val="13"/>
                <w:szCs w:val="15"/>
              </w:rPr>
              <w:t>平方米</w:t>
            </w:r>
            <w:r>
              <w:rPr>
                <w:rFonts w:eastAsia="方正仿宋_GBK"/>
                <w:color w:val="000000"/>
                <w:kern w:val="0"/>
                <w:sz w:val="13"/>
                <w:szCs w:val="15"/>
              </w:rPr>
              <w:t>）；200</w:t>
            </w:r>
            <w:r>
              <w:rPr>
                <w:rFonts w:hint="eastAsia" w:eastAsia="方正仿宋_GBK"/>
                <w:color w:val="000000"/>
                <w:kern w:val="0"/>
                <w:sz w:val="13"/>
                <w:szCs w:val="15"/>
              </w:rPr>
              <w:t>平方米</w:t>
            </w:r>
            <w:r>
              <w:rPr>
                <w:rFonts w:eastAsia="方正仿宋_GBK"/>
                <w:color w:val="000000"/>
                <w:kern w:val="0"/>
                <w:sz w:val="13"/>
                <w:szCs w:val="15"/>
              </w:rPr>
              <w:t>—300</w:t>
            </w:r>
            <w:r>
              <w:rPr>
                <w:rFonts w:hint="eastAsia" w:eastAsia="方正仿宋_GBK"/>
                <w:color w:val="000000"/>
                <w:kern w:val="0"/>
                <w:sz w:val="13"/>
                <w:szCs w:val="15"/>
              </w:rPr>
              <w:t>平方米</w:t>
            </w:r>
            <w:r>
              <w:rPr>
                <w:rFonts w:eastAsia="方正仿宋_GBK"/>
                <w:color w:val="000000"/>
                <w:kern w:val="0"/>
                <w:sz w:val="13"/>
                <w:szCs w:val="15"/>
              </w:rPr>
              <w:t>补贴150元（不含300</w:t>
            </w:r>
            <w:r>
              <w:rPr>
                <w:rFonts w:hint="eastAsia" w:eastAsia="方正仿宋_GBK"/>
                <w:color w:val="000000"/>
                <w:kern w:val="0"/>
                <w:sz w:val="13"/>
                <w:szCs w:val="15"/>
              </w:rPr>
              <w:t>平方米</w:t>
            </w:r>
            <w:r>
              <w:rPr>
                <w:rFonts w:eastAsia="方正仿宋_GBK"/>
                <w:color w:val="000000"/>
                <w:kern w:val="0"/>
                <w:sz w:val="13"/>
                <w:szCs w:val="15"/>
              </w:rPr>
              <w:t>）;300</w:t>
            </w:r>
            <w:r>
              <w:rPr>
                <w:rFonts w:hint="eastAsia" w:eastAsia="方正仿宋_GBK"/>
                <w:color w:val="000000"/>
                <w:kern w:val="0"/>
                <w:sz w:val="13"/>
                <w:szCs w:val="15"/>
              </w:rPr>
              <w:t>平方米</w:t>
            </w:r>
            <w:r>
              <w:rPr>
                <w:rFonts w:eastAsia="方正仿宋_GBK"/>
                <w:color w:val="000000"/>
                <w:kern w:val="0"/>
                <w:sz w:val="13"/>
                <w:szCs w:val="15"/>
              </w:rPr>
              <w:t>及以上补贴200元的标准进行补贴。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sz w:val="15"/>
                <w:szCs w:val="15"/>
              </w:rPr>
              <w:t>市农业农村局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sz w:val="15"/>
                <w:szCs w:val="15"/>
              </w:rPr>
              <w:t>市农业农村局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sz w:val="15"/>
                <w:szCs w:val="15"/>
              </w:rPr>
              <w:t>各乡镇政府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sz w:val="15"/>
                <w:szCs w:val="15"/>
              </w:rPr>
              <w:t>1162.4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kern w:val="0"/>
                <w:sz w:val="15"/>
                <w:szCs w:val="15"/>
              </w:rPr>
              <w:t>1162.4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sz w:val="15"/>
                <w:szCs w:val="15"/>
              </w:rPr>
              <w:t>14647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kern w:val="0"/>
                <w:sz w:val="15"/>
                <w:szCs w:val="15"/>
              </w:rPr>
              <w:t>14010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kern w:val="0"/>
                <w:sz w:val="15"/>
                <w:szCs w:val="15"/>
              </w:rPr>
              <w:t>637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kern w:val="0"/>
                <w:sz w:val="15"/>
                <w:szCs w:val="15"/>
              </w:rPr>
              <w:t>全面发展庭院经济种植项目，增加农户收入。户均增收50</w:t>
            </w:r>
            <w:r>
              <w:rPr>
                <w:rFonts w:hint="eastAsia" w:eastAsia="方正仿宋_GBK"/>
                <w:color w:val="000000"/>
                <w:kern w:val="0"/>
                <w:sz w:val="15"/>
                <w:szCs w:val="15"/>
              </w:rPr>
              <w:t>—</w:t>
            </w:r>
            <w:r>
              <w:rPr>
                <w:rFonts w:eastAsia="方正仿宋_GBK"/>
                <w:color w:val="000000"/>
                <w:kern w:val="0"/>
                <w:sz w:val="15"/>
                <w:szCs w:val="15"/>
              </w:rPr>
              <w:t>200元。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/>
                <w:kern w:val="0"/>
                <w:szCs w:val="21"/>
              </w:rPr>
              <w:t>7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15"/>
              </w:tabs>
              <w:spacing w:line="200" w:lineRule="exact"/>
              <w:jc w:val="center"/>
              <w:textAlignment w:val="center"/>
              <w:rPr>
                <w:rFonts w:eastAsia="方正仿宋_GBK"/>
                <w:sz w:val="15"/>
                <w:szCs w:val="15"/>
              </w:rPr>
            </w:pPr>
            <w:r>
              <w:rPr>
                <w:rFonts w:eastAsia="方正仿宋_GBK"/>
                <w:sz w:val="15"/>
                <w:szCs w:val="15"/>
              </w:rPr>
              <w:t>洮南东北牧业品种母牛放养项目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sz w:val="15"/>
                <w:szCs w:val="15"/>
              </w:rPr>
              <w:t>续建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sz w:val="15"/>
                <w:szCs w:val="15"/>
              </w:rPr>
              <w:t>相关乡镇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94"/>
              </w:tabs>
              <w:spacing w:line="140" w:lineRule="exact"/>
              <w:jc w:val="center"/>
              <w:textAlignment w:val="center"/>
              <w:rPr>
                <w:rFonts w:eastAsia="方正仿宋_GBK"/>
                <w:color w:val="00000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sz w:val="15"/>
                <w:szCs w:val="15"/>
              </w:rPr>
              <w:t>购买体重在350公斤以上、品种为西门塔尔或安格斯、年龄为一产或二产的品种母牛482头。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kern w:val="0"/>
                <w:sz w:val="15"/>
                <w:szCs w:val="15"/>
              </w:rPr>
              <w:t>2023年3月</w:t>
            </w:r>
            <w:r>
              <w:rPr>
                <w:rFonts w:hint="eastAsia" w:eastAsia="方正仿宋_GBK"/>
                <w:color w:val="000000"/>
                <w:kern w:val="0"/>
                <w:sz w:val="15"/>
                <w:szCs w:val="15"/>
              </w:rPr>
              <w:t>—</w:t>
            </w:r>
            <w:r>
              <w:rPr>
                <w:rFonts w:eastAsia="方正仿宋_GBK"/>
                <w:color w:val="000000"/>
                <w:kern w:val="0"/>
                <w:sz w:val="15"/>
                <w:szCs w:val="15"/>
              </w:rPr>
              <w:t>12月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kern w:val="0"/>
                <w:sz w:val="15"/>
                <w:szCs w:val="15"/>
              </w:rPr>
              <w:t>20000元/头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sz w:val="15"/>
                <w:szCs w:val="15"/>
              </w:rPr>
              <w:t>市畜牧局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sz w:val="15"/>
                <w:szCs w:val="15"/>
              </w:rPr>
              <w:t>市畜牧局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sz w:val="15"/>
                <w:szCs w:val="15"/>
              </w:rPr>
              <w:t>市畜牧局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sz w:val="15"/>
                <w:szCs w:val="15"/>
              </w:rPr>
              <w:t>963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kern w:val="0"/>
                <w:sz w:val="15"/>
                <w:szCs w:val="15"/>
              </w:rPr>
              <w:t>963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sz w:val="15"/>
                <w:szCs w:val="15"/>
              </w:rPr>
              <w:t>14647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kern w:val="0"/>
                <w:sz w:val="15"/>
                <w:szCs w:val="15"/>
              </w:rPr>
              <w:t>14010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kern w:val="0"/>
                <w:sz w:val="15"/>
                <w:szCs w:val="15"/>
              </w:rPr>
              <w:t>637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kern w:val="0"/>
                <w:sz w:val="15"/>
                <w:szCs w:val="15"/>
              </w:rPr>
              <w:t>持续带动脱贫人口增收和肉牛产业发展，打造乡村振兴新支点。采取“免费放养、定期返犊、到期还母”的模式，带动脱贫户发展肉牛养殖增收致富。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/>
                <w:kern w:val="0"/>
                <w:szCs w:val="21"/>
              </w:rPr>
              <w:t>8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15"/>
              </w:tabs>
              <w:spacing w:line="200" w:lineRule="exact"/>
              <w:jc w:val="center"/>
              <w:textAlignment w:val="center"/>
              <w:rPr>
                <w:rFonts w:eastAsia="方正仿宋_GBK"/>
                <w:sz w:val="15"/>
                <w:szCs w:val="15"/>
              </w:rPr>
            </w:pPr>
            <w:r>
              <w:rPr>
                <w:rFonts w:eastAsia="方正仿宋_GBK"/>
                <w:sz w:val="15"/>
                <w:szCs w:val="15"/>
              </w:rPr>
              <w:t>洮南市绿莹牧业有限公司屠宰场建设项目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sz w:val="15"/>
                <w:szCs w:val="15"/>
              </w:rPr>
              <w:t>新建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sz w:val="15"/>
                <w:szCs w:val="15"/>
              </w:rPr>
              <w:t>洮府街道万福村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94"/>
              </w:tabs>
              <w:spacing w:line="120" w:lineRule="exact"/>
              <w:jc w:val="center"/>
              <w:textAlignment w:val="center"/>
              <w:rPr>
                <w:rFonts w:eastAsia="方正仿宋_GBK"/>
                <w:color w:val="00000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sz w:val="15"/>
                <w:szCs w:val="15"/>
              </w:rPr>
              <w:t>实施屠宰加工一体化。建设屠宰车间2000平米，冷库1000平米，展厅800平</w:t>
            </w:r>
            <w:r>
              <w:rPr>
                <w:rFonts w:hint="eastAsia" w:eastAsia="方正仿宋_GBK"/>
                <w:color w:val="000000"/>
                <w:sz w:val="15"/>
                <w:szCs w:val="15"/>
              </w:rPr>
              <w:t>方米</w:t>
            </w:r>
            <w:r>
              <w:rPr>
                <w:rFonts w:eastAsia="方正仿宋_GBK"/>
                <w:color w:val="000000"/>
                <w:sz w:val="15"/>
                <w:szCs w:val="15"/>
              </w:rPr>
              <w:t>。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kern w:val="0"/>
                <w:sz w:val="15"/>
                <w:szCs w:val="15"/>
              </w:rPr>
              <w:t>2023年4月</w:t>
            </w:r>
            <w:r>
              <w:rPr>
                <w:rFonts w:hint="eastAsia" w:eastAsia="方正仿宋_GBK"/>
                <w:color w:val="000000"/>
                <w:kern w:val="0"/>
                <w:sz w:val="15"/>
                <w:szCs w:val="15"/>
              </w:rPr>
              <w:t>—</w:t>
            </w:r>
            <w:r>
              <w:rPr>
                <w:rFonts w:eastAsia="方正仿宋_GBK"/>
                <w:color w:val="000000"/>
                <w:kern w:val="0"/>
                <w:sz w:val="15"/>
                <w:szCs w:val="15"/>
              </w:rPr>
              <w:t>7月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kern w:val="0"/>
                <w:sz w:val="15"/>
                <w:szCs w:val="15"/>
              </w:rPr>
              <w:t>526元/平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sz w:val="15"/>
                <w:szCs w:val="15"/>
              </w:rPr>
              <w:t>市畜牧局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sz w:val="15"/>
                <w:szCs w:val="15"/>
              </w:rPr>
              <w:t>市畜牧局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sz w:val="15"/>
                <w:szCs w:val="15"/>
              </w:rPr>
              <w:t>市畜牧局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sz w:val="15"/>
                <w:szCs w:val="15"/>
              </w:rPr>
              <w:t>14647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kern w:val="0"/>
                <w:sz w:val="15"/>
                <w:szCs w:val="15"/>
              </w:rPr>
              <w:t>14010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kern w:val="0"/>
                <w:sz w:val="15"/>
                <w:szCs w:val="15"/>
              </w:rPr>
              <w:t>637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color w:val="000000"/>
                <w:kern w:val="0"/>
                <w:sz w:val="15"/>
                <w:szCs w:val="15"/>
              </w:rPr>
            </w:pPr>
            <w:r>
              <w:rPr>
                <w:rFonts w:eastAsia="方正仿宋_GBK"/>
                <w:color w:val="000000"/>
                <w:kern w:val="0"/>
                <w:sz w:val="15"/>
                <w:szCs w:val="15"/>
              </w:rPr>
              <w:t>实施屠宰加工一体化，按照6%提取收益资金，用于脱贫人口分红和发放公益性岗位工资，持续带动脱贫人口增收。</w:t>
            </w:r>
          </w:p>
        </w:tc>
      </w:tr>
    </w:tbl>
    <w:p>
      <w:pPr>
        <w:spacing w:line="578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洮南市2023年度财政涉农资金统筹整合使用项目计划表</w:t>
      </w:r>
    </w:p>
    <w:p>
      <w:pPr>
        <w:pStyle w:val="6"/>
        <w:rPr>
          <w:rFonts w:ascii="方正小标宋_GBK" w:eastAsia="方正小标宋_GBK"/>
        </w:rPr>
      </w:pPr>
    </w:p>
    <w:tbl>
      <w:tblPr>
        <w:tblStyle w:val="7"/>
        <w:tblpPr w:leftFromText="180" w:rightFromText="180" w:vertAnchor="text" w:horzAnchor="page" w:tblpX="1315" w:tblpY="136"/>
        <w:tblOverlap w:val="never"/>
        <w:tblW w:w="1437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1588"/>
        <w:gridCol w:w="655"/>
        <w:gridCol w:w="688"/>
        <w:gridCol w:w="231"/>
        <w:gridCol w:w="637"/>
        <w:gridCol w:w="637"/>
        <w:gridCol w:w="637"/>
        <w:gridCol w:w="637"/>
        <w:gridCol w:w="637"/>
        <w:gridCol w:w="643"/>
        <w:gridCol w:w="752"/>
        <w:gridCol w:w="671"/>
        <w:gridCol w:w="738"/>
        <w:gridCol w:w="684"/>
        <w:gridCol w:w="711"/>
        <w:gridCol w:w="697"/>
        <w:gridCol w:w="24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98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整合资金投资项目基本信息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整合资金项目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投资规模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项目受益对象信息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2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绩效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建设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9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建设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建设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进度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补助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行业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责任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筹资方式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其中：</w:t>
            </w:r>
          </w:p>
        </w:tc>
        <w:tc>
          <w:tcPr>
            <w:tcW w:w="2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整合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资金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资金</w:t>
            </w: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脱贫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人口数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监测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对象数</w:t>
            </w:r>
          </w:p>
        </w:tc>
        <w:tc>
          <w:tcPr>
            <w:tcW w:w="2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64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农村基础设施建设项目小计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2118.6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2118.6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/>
                <w:kern w:val="0"/>
                <w:szCs w:val="21"/>
              </w:rPr>
              <w:t>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农村厕所改造项目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新建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全市16个乡镇2个办事处</w:t>
            </w:r>
          </w:p>
        </w:tc>
        <w:tc>
          <w:tcPr>
            <w:tcW w:w="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在各乡镇建设农村户用卫生旱厕共计793个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2023年1月</w:t>
            </w:r>
            <w:r>
              <w:rPr>
                <w:rFonts w:hint="eastAsia" w:eastAsia="方正仿宋_GBK"/>
                <w:color w:val="000000"/>
                <w:sz w:val="18"/>
                <w:szCs w:val="18"/>
              </w:rPr>
              <w:t>—</w:t>
            </w:r>
            <w:r>
              <w:rPr>
                <w:rFonts w:eastAsia="方正仿宋_GBK"/>
                <w:color w:val="000000"/>
                <w:sz w:val="18"/>
                <w:szCs w:val="18"/>
              </w:rPr>
              <w:t>10月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2600元/户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市农业农村局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市农业农村局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市农业农村局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206.18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206.18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1112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完成农村“厕所革命”改造年度计划；持续系统解决农村户用厕所问题。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/>
                <w:kern w:val="0"/>
                <w:szCs w:val="21"/>
              </w:rPr>
              <w:t>10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安定镇万宝山村村屯道路硬化项目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新建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安定镇万宝山村</w:t>
            </w:r>
          </w:p>
        </w:tc>
        <w:tc>
          <w:tcPr>
            <w:tcW w:w="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新修村屯道路29000</w:t>
            </w:r>
            <w:r>
              <w:rPr>
                <w:rFonts w:hint="eastAsia" w:eastAsia="方正仿宋_GBK"/>
                <w:color w:val="000000"/>
                <w:sz w:val="18"/>
                <w:szCs w:val="18"/>
              </w:rPr>
              <w:t>平方米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2023年5月</w:t>
            </w:r>
            <w:r>
              <w:rPr>
                <w:rFonts w:hint="eastAsia" w:eastAsia="方正仿宋_GBK"/>
                <w:color w:val="000000"/>
                <w:sz w:val="18"/>
                <w:szCs w:val="18"/>
              </w:rPr>
              <w:t>—</w:t>
            </w:r>
            <w:r>
              <w:rPr>
                <w:rFonts w:eastAsia="方正仿宋_GBK"/>
                <w:color w:val="000000"/>
                <w:sz w:val="18"/>
                <w:szCs w:val="18"/>
              </w:rPr>
              <w:t>10月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硬化100元/平方米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市农业农村局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市乡村振兴局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安定镇政府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321.37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321.37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改善人居环境。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/>
                <w:kern w:val="0"/>
                <w:szCs w:val="21"/>
              </w:rPr>
              <w:t>11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安定镇万宝山村排水项目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新建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安定镇万宝山村</w:t>
            </w:r>
          </w:p>
        </w:tc>
        <w:tc>
          <w:tcPr>
            <w:tcW w:w="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修建排水井2个，建设道路边排水沟190延长米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2023年5月</w:t>
            </w:r>
            <w:r>
              <w:rPr>
                <w:rFonts w:hint="eastAsia" w:eastAsia="方正仿宋_GBK"/>
                <w:color w:val="000000"/>
                <w:sz w:val="18"/>
                <w:szCs w:val="18"/>
              </w:rPr>
              <w:t>—</w:t>
            </w:r>
            <w:r>
              <w:rPr>
                <w:rFonts w:eastAsia="方正仿宋_GBK"/>
                <w:color w:val="000000"/>
                <w:sz w:val="18"/>
                <w:szCs w:val="18"/>
              </w:rPr>
              <w:t>10月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60" w:lineRule="exact"/>
              <w:jc w:val="center"/>
              <w:textAlignment w:val="baseline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建设排水沟500元/延长米，排水井4.25万元/个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市农业农村局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市乡村振兴局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安定镇政府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解决路面积水问题。</w:t>
            </w:r>
          </w:p>
        </w:tc>
      </w:tr>
    </w:tbl>
    <w:p>
      <w:pPr>
        <w:spacing w:line="480" w:lineRule="exact"/>
        <w:jc w:val="center"/>
        <w:rPr>
          <w:rFonts w:ascii="方正小标宋_GBK" w:hAnsi="方正小标宋简体" w:eastAsia="方正小标宋_GBK" w:cs="方正小标宋简体"/>
          <w:color w:val="000000"/>
          <w:kern w:val="0"/>
          <w:sz w:val="44"/>
          <w:szCs w:val="44"/>
        </w:rPr>
      </w:pPr>
    </w:p>
    <w:p>
      <w:pPr>
        <w:spacing w:line="578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洮南市2023年度财政涉农资金统筹整合使用项目计划表</w:t>
      </w:r>
    </w:p>
    <w:p>
      <w:pPr>
        <w:pStyle w:val="6"/>
      </w:pPr>
    </w:p>
    <w:tbl>
      <w:tblPr>
        <w:tblStyle w:val="7"/>
        <w:tblpPr w:leftFromText="180" w:rightFromText="180" w:vertAnchor="text" w:horzAnchor="page" w:tblpX="1304" w:tblpY="136"/>
        <w:tblOverlap w:val="never"/>
        <w:tblW w:w="144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1422"/>
        <w:gridCol w:w="687"/>
        <w:gridCol w:w="752"/>
        <w:gridCol w:w="923"/>
        <w:gridCol w:w="637"/>
        <w:gridCol w:w="637"/>
        <w:gridCol w:w="637"/>
        <w:gridCol w:w="637"/>
        <w:gridCol w:w="644"/>
        <w:gridCol w:w="752"/>
        <w:gridCol w:w="671"/>
        <w:gridCol w:w="739"/>
        <w:gridCol w:w="684"/>
        <w:gridCol w:w="711"/>
        <w:gridCol w:w="698"/>
        <w:gridCol w:w="24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9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整合资金投资项目基本信息</w:t>
            </w:r>
          </w:p>
        </w:tc>
        <w:tc>
          <w:tcPr>
            <w:tcW w:w="2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整合资金项目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投资规模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项目受益对象信息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2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绩效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  <w:t>建设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  <w:t>建设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  <w:t>建设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  <w:t>进度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  <w:t>补助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  <w:t>行业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  <w:t>责任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  <w:t>筹资方式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  <w:t>其中：</w:t>
            </w:r>
          </w:p>
        </w:tc>
        <w:tc>
          <w:tcPr>
            <w:tcW w:w="2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  <w:t>整合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  <w:t>资金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  <w:t>资金</w:t>
            </w: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  <w:t>脱贫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  <w:t>人口数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  <w:t>监测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  <w:t>对象数</w:t>
            </w:r>
          </w:p>
        </w:tc>
        <w:tc>
          <w:tcPr>
            <w:tcW w:w="2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/>
                <w:kern w:val="0"/>
                <w:szCs w:val="21"/>
              </w:rPr>
              <w:t>12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安定镇新兴村道路硬化项目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新建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安定镇新兴村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新建村屯道路31200</w:t>
            </w:r>
            <w:r>
              <w:rPr>
                <w:rFonts w:hint="eastAsia" w:eastAsia="方正仿宋_GBK"/>
                <w:color w:val="000000"/>
                <w:sz w:val="18"/>
                <w:szCs w:val="18"/>
              </w:rPr>
              <w:t>平方米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2023年5月</w:t>
            </w:r>
            <w:r>
              <w:rPr>
                <w:rFonts w:hint="eastAsia" w:eastAsia="方正仿宋_GBK"/>
                <w:color w:val="000000"/>
                <w:sz w:val="18"/>
                <w:szCs w:val="18"/>
              </w:rPr>
              <w:t>—</w:t>
            </w:r>
            <w:r>
              <w:rPr>
                <w:rFonts w:eastAsia="方正仿宋_GBK"/>
                <w:color w:val="000000"/>
                <w:sz w:val="18"/>
                <w:szCs w:val="18"/>
              </w:rPr>
              <w:t>10月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baseline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硬化100元/平方米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市农业农村局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市乡村振兴局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安定镇政府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614.72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614.72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6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改善人居环境，解决出行难问题。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/>
                <w:kern w:val="0"/>
                <w:szCs w:val="21"/>
              </w:rPr>
              <w:t>13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黑水镇新生村村屯道路硬化项目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新建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黑水镇新生村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新建村屯道路29900</w:t>
            </w:r>
            <w:r>
              <w:rPr>
                <w:rFonts w:hint="eastAsia" w:eastAsia="方正仿宋_GBK"/>
                <w:color w:val="000000"/>
                <w:sz w:val="18"/>
                <w:szCs w:val="18"/>
              </w:rPr>
              <w:t>平方米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2023年5月</w:t>
            </w:r>
            <w:r>
              <w:rPr>
                <w:rFonts w:hint="eastAsia" w:eastAsia="方正仿宋_GBK"/>
                <w:color w:val="000000"/>
                <w:sz w:val="18"/>
                <w:szCs w:val="18"/>
              </w:rPr>
              <w:t>—</w:t>
            </w:r>
            <w:r>
              <w:rPr>
                <w:rFonts w:eastAsia="方正仿宋_GBK"/>
                <w:color w:val="000000"/>
                <w:sz w:val="18"/>
                <w:szCs w:val="18"/>
              </w:rPr>
              <w:t>10月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60" w:lineRule="exact"/>
              <w:jc w:val="center"/>
              <w:textAlignment w:val="baseline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81元/平方米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市农业农村局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市乡村振兴局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黑水镇政府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235.91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235.91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6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60" w:lineRule="exact"/>
              <w:ind w:firstLine="360" w:firstLineChars="200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改善人居环境，解决出行难问题。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/>
                <w:kern w:val="0"/>
                <w:szCs w:val="21"/>
              </w:rPr>
              <w:t>14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黑水镇新生村排水项目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新建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黑水镇新生村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新建排水沟8300延长米，渗水井36个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2023年5月</w:t>
            </w:r>
            <w:r>
              <w:rPr>
                <w:rFonts w:hint="eastAsia" w:eastAsia="方正仿宋_GBK"/>
                <w:color w:val="000000"/>
                <w:sz w:val="18"/>
                <w:szCs w:val="18"/>
              </w:rPr>
              <w:t>—</w:t>
            </w:r>
            <w:r>
              <w:rPr>
                <w:rFonts w:eastAsia="方正仿宋_GBK"/>
                <w:color w:val="000000"/>
                <w:sz w:val="18"/>
                <w:szCs w:val="18"/>
              </w:rPr>
              <w:t>10月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60" w:lineRule="exact"/>
              <w:jc w:val="center"/>
              <w:textAlignment w:val="baseline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渗水井1万元/个、排水沟400元/延长米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市农业农村局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市乡村振兴局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黑水镇政府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74.81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74.81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6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60" w:lineRule="exact"/>
              <w:ind w:firstLine="360" w:firstLineChars="200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解决路面积水问题。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/>
                <w:kern w:val="0"/>
                <w:szCs w:val="21"/>
              </w:rPr>
              <w:t>15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黑水镇旭日村排水项目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新建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黑水镇旭日村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新建渗水井26个，确保排水通畅、路面无积水。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2023年5月</w:t>
            </w:r>
            <w:r>
              <w:rPr>
                <w:rFonts w:hint="eastAsia" w:eastAsia="方正仿宋_GBK"/>
                <w:color w:val="000000"/>
                <w:sz w:val="18"/>
                <w:szCs w:val="18"/>
              </w:rPr>
              <w:t>—</w:t>
            </w:r>
            <w:r>
              <w:rPr>
                <w:rFonts w:eastAsia="方正仿宋_GBK"/>
                <w:color w:val="000000"/>
                <w:sz w:val="18"/>
                <w:szCs w:val="18"/>
              </w:rPr>
              <w:t>10月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60" w:lineRule="exact"/>
              <w:jc w:val="center"/>
              <w:textAlignment w:val="baseline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渗水井1万元/个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市农业农村局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市乡村振兴局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黑水镇政府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6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60" w:lineRule="exact"/>
              <w:ind w:firstLine="360" w:firstLineChars="200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解决路面积水问题。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/>
                <w:kern w:val="0"/>
                <w:szCs w:val="21"/>
              </w:rPr>
              <w:t>16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黑水镇旭日村村屯道路硬化项目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新建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黑水镇旭日村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新建村屯路硬化9756.8</w:t>
            </w:r>
            <w:r>
              <w:rPr>
                <w:rFonts w:hint="eastAsia" w:eastAsia="方正仿宋_GBK"/>
                <w:color w:val="000000"/>
                <w:sz w:val="18"/>
                <w:szCs w:val="18"/>
              </w:rPr>
              <w:t>平方米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2023年5月</w:t>
            </w:r>
            <w:r>
              <w:rPr>
                <w:rFonts w:hint="eastAsia" w:eastAsia="方正仿宋_GBK"/>
                <w:color w:val="000000"/>
                <w:sz w:val="18"/>
                <w:szCs w:val="18"/>
              </w:rPr>
              <w:t>—</w:t>
            </w:r>
            <w:r>
              <w:rPr>
                <w:rFonts w:eastAsia="方正仿宋_GBK"/>
                <w:color w:val="000000"/>
                <w:sz w:val="18"/>
                <w:szCs w:val="18"/>
              </w:rPr>
              <w:t>10月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60" w:lineRule="exact"/>
              <w:jc w:val="center"/>
              <w:textAlignment w:val="baseline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90元/平方米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市农业农村局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市乡村振兴局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黑水镇政府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6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60" w:lineRule="exact"/>
              <w:ind w:firstLine="360" w:firstLineChars="200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改善人居环境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2023年洮南市农村公路养护工程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新建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各乡镇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新建农村公路11公里，宽度为4.5米。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2023年5月</w:t>
            </w:r>
            <w:r>
              <w:rPr>
                <w:rFonts w:hint="eastAsia" w:eastAsia="方正仿宋_GBK"/>
                <w:color w:val="000000"/>
                <w:sz w:val="18"/>
                <w:szCs w:val="18"/>
              </w:rPr>
              <w:t>—</w:t>
            </w:r>
            <w:r>
              <w:rPr>
                <w:rFonts w:eastAsia="方正仿宋_GBK"/>
                <w:color w:val="000000"/>
                <w:sz w:val="18"/>
                <w:szCs w:val="18"/>
              </w:rPr>
              <w:t>10月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60" w:lineRule="exact"/>
              <w:jc w:val="center"/>
              <w:textAlignment w:val="baseline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51.6万元/公里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市交</w:t>
            </w:r>
          </w:p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通局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市交</w:t>
            </w:r>
          </w:p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通局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市交</w:t>
            </w:r>
          </w:p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通局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508.91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508.91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6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743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60" w:lineRule="exact"/>
              <w:ind w:firstLine="360" w:firstLineChars="200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解决道路严重破损问题</w:t>
            </w:r>
          </w:p>
        </w:tc>
      </w:tr>
    </w:tbl>
    <w:p>
      <w:pPr>
        <w:spacing w:line="578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洮南市2023年度财政涉农资金统筹整合使用项目计划表</w:t>
      </w:r>
    </w:p>
    <w:p>
      <w:pPr>
        <w:pStyle w:val="6"/>
      </w:pPr>
    </w:p>
    <w:tbl>
      <w:tblPr>
        <w:tblStyle w:val="7"/>
        <w:tblpPr w:leftFromText="180" w:rightFromText="180" w:vertAnchor="text" w:horzAnchor="page" w:tblpX="1304" w:tblpY="136"/>
        <w:tblOverlap w:val="never"/>
        <w:tblW w:w="143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1851"/>
        <w:gridCol w:w="633"/>
        <w:gridCol w:w="633"/>
        <w:gridCol w:w="634"/>
        <w:gridCol w:w="634"/>
        <w:gridCol w:w="634"/>
        <w:gridCol w:w="634"/>
        <w:gridCol w:w="634"/>
        <w:gridCol w:w="644"/>
        <w:gridCol w:w="749"/>
        <w:gridCol w:w="668"/>
        <w:gridCol w:w="736"/>
        <w:gridCol w:w="681"/>
        <w:gridCol w:w="708"/>
        <w:gridCol w:w="695"/>
        <w:gridCol w:w="2477"/>
        <w:gridCol w:w="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9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整合资金投资项目基本信息</w:t>
            </w:r>
          </w:p>
        </w:tc>
        <w:tc>
          <w:tcPr>
            <w:tcW w:w="2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整合资金项目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投资规模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项目受益对象信息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24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绩效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建设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建设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建设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进度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补助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行业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责任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筹资方式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其中：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82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整合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资金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资金</w:t>
            </w: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脱贫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人口数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监测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对象数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76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其他项目小计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60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854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/>
                <w:kern w:val="0"/>
                <w:szCs w:val="21"/>
              </w:rPr>
              <w:t>18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2023年春季“雨露计划”</w:t>
            </w:r>
          </w:p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项目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新建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全市16个乡镇2个街道办事处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对脱贫户中符合条件的脱贫学生进行补助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2023年1月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—</w:t>
            </w:r>
            <w:r>
              <w:rPr>
                <w:rFonts w:eastAsia="方正仿宋_GBK"/>
                <w:kern w:val="0"/>
                <w:sz w:val="18"/>
                <w:szCs w:val="18"/>
              </w:rPr>
              <w:t>6月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每人每学年1500元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市乡村振兴局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市乡村振兴局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各乡（镇）政府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完成对符合条件的脱贫户中脱贫学生的补助，人均补助1500元。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87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/>
                <w:kern w:val="0"/>
                <w:szCs w:val="21"/>
              </w:rPr>
              <w:t>19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2023年秋季“雨露计划”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新建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全市16个乡镇2个街道办事处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对脱贫户中符合条件的脱贫学生进行补助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2023年7月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—</w:t>
            </w:r>
            <w:r>
              <w:rPr>
                <w:rFonts w:eastAsia="方正仿宋_GBK"/>
                <w:kern w:val="0"/>
                <w:sz w:val="18"/>
                <w:szCs w:val="18"/>
              </w:rPr>
              <w:t>12月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每人每学年1500元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市乡村振兴局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市乡村振兴局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各乡（镇）政府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完成对符合条件的脱贫户中脱贫学生的补助，人均补助1500元。</w:t>
            </w:r>
          </w:p>
        </w:tc>
      </w:tr>
    </w:tbl>
    <w:p>
      <w:pPr>
        <w:spacing w:line="20" w:lineRule="exact"/>
        <w:rPr>
          <w:rFonts w:ascii="黑体" w:hAnsi="黑体" w:eastAsia="黑体" w:cs="黑体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531" w:right="2041" w:bottom="1531" w:left="2041" w:header="851" w:footer="1673" w:gutter="0"/>
      <w:cols w:space="720" w:num="1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sz w:val="28"/>
        <w:szCs w:val="28"/>
      </w:rPr>
      <w:t>—</w:t>
    </w:r>
    <w:sdt>
      <w:sdtPr>
        <w:rPr>
          <w:sz w:val="28"/>
          <w:szCs w:val="28"/>
        </w:rPr>
        <w:id w:val="26107080"/>
        <w:docPartObj>
          <w:docPartGallery w:val="AutoText"/>
        </w:docPartObj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sdtContent>
    </w:sdt>
    <w:r>
      <w:rPr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NkZjFiZTlhN2YxOTBhYzdmZGY0OGU3MWI1MzY1OWIifQ=="/>
  </w:docVars>
  <w:rsids>
    <w:rsidRoot w:val="00630FE9"/>
    <w:rsid w:val="00001759"/>
    <w:rsid w:val="00023C02"/>
    <w:rsid w:val="0004044E"/>
    <w:rsid w:val="000609D5"/>
    <w:rsid w:val="00095213"/>
    <w:rsid w:val="000A713C"/>
    <w:rsid w:val="000A761B"/>
    <w:rsid w:val="000B2A2D"/>
    <w:rsid w:val="000B5E18"/>
    <w:rsid w:val="000C768A"/>
    <w:rsid w:val="000D481D"/>
    <w:rsid w:val="000E2D33"/>
    <w:rsid w:val="0012152C"/>
    <w:rsid w:val="00125E58"/>
    <w:rsid w:val="0013221B"/>
    <w:rsid w:val="00167241"/>
    <w:rsid w:val="001706B3"/>
    <w:rsid w:val="001766EC"/>
    <w:rsid w:val="001A0F2A"/>
    <w:rsid w:val="001B3EF6"/>
    <w:rsid w:val="001B4B8F"/>
    <w:rsid w:val="001C0D5D"/>
    <w:rsid w:val="001E3061"/>
    <w:rsid w:val="001F2E5E"/>
    <w:rsid w:val="001F7B0B"/>
    <w:rsid w:val="001F7FE6"/>
    <w:rsid w:val="00220F4F"/>
    <w:rsid w:val="00226FBC"/>
    <w:rsid w:val="0023047F"/>
    <w:rsid w:val="00231666"/>
    <w:rsid w:val="00241B2B"/>
    <w:rsid w:val="00242344"/>
    <w:rsid w:val="0025148D"/>
    <w:rsid w:val="00257D26"/>
    <w:rsid w:val="00286E40"/>
    <w:rsid w:val="002B6AA1"/>
    <w:rsid w:val="002E0C78"/>
    <w:rsid w:val="002E117C"/>
    <w:rsid w:val="002E12C3"/>
    <w:rsid w:val="002E1484"/>
    <w:rsid w:val="002E2890"/>
    <w:rsid w:val="002F0CF6"/>
    <w:rsid w:val="002F571B"/>
    <w:rsid w:val="003013BF"/>
    <w:rsid w:val="00304290"/>
    <w:rsid w:val="00306274"/>
    <w:rsid w:val="00307256"/>
    <w:rsid w:val="00314C1A"/>
    <w:rsid w:val="00315E46"/>
    <w:rsid w:val="00346F4B"/>
    <w:rsid w:val="00375691"/>
    <w:rsid w:val="00382593"/>
    <w:rsid w:val="003A2D87"/>
    <w:rsid w:val="003A3BBC"/>
    <w:rsid w:val="003A5EEC"/>
    <w:rsid w:val="003A7CE3"/>
    <w:rsid w:val="003D0672"/>
    <w:rsid w:val="003D7485"/>
    <w:rsid w:val="003E3CAA"/>
    <w:rsid w:val="003F118B"/>
    <w:rsid w:val="00405437"/>
    <w:rsid w:val="00405D33"/>
    <w:rsid w:val="0046460E"/>
    <w:rsid w:val="00476857"/>
    <w:rsid w:val="00486172"/>
    <w:rsid w:val="004C532C"/>
    <w:rsid w:val="004D63C6"/>
    <w:rsid w:val="004D796C"/>
    <w:rsid w:val="004F1982"/>
    <w:rsid w:val="00507341"/>
    <w:rsid w:val="00516E40"/>
    <w:rsid w:val="00522A89"/>
    <w:rsid w:val="00570EE9"/>
    <w:rsid w:val="0059027A"/>
    <w:rsid w:val="00594AA5"/>
    <w:rsid w:val="0059580D"/>
    <w:rsid w:val="005B2980"/>
    <w:rsid w:val="005C4820"/>
    <w:rsid w:val="005E1D5A"/>
    <w:rsid w:val="005E5DB2"/>
    <w:rsid w:val="00630FE9"/>
    <w:rsid w:val="00640019"/>
    <w:rsid w:val="00643BDB"/>
    <w:rsid w:val="0065194C"/>
    <w:rsid w:val="00655753"/>
    <w:rsid w:val="00674FD1"/>
    <w:rsid w:val="006772E0"/>
    <w:rsid w:val="00690C3C"/>
    <w:rsid w:val="006928BA"/>
    <w:rsid w:val="00695B4A"/>
    <w:rsid w:val="006A10FD"/>
    <w:rsid w:val="006D0EAB"/>
    <w:rsid w:val="006E1038"/>
    <w:rsid w:val="006E75FE"/>
    <w:rsid w:val="006F5846"/>
    <w:rsid w:val="00712822"/>
    <w:rsid w:val="007210B6"/>
    <w:rsid w:val="007217BB"/>
    <w:rsid w:val="007408B1"/>
    <w:rsid w:val="00755009"/>
    <w:rsid w:val="007A2BD5"/>
    <w:rsid w:val="007A572B"/>
    <w:rsid w:val="007B1518"/>
    <w:rsid w:val="007B5922"/>
    <w:rsid w:val="007C033C"/>
    <w:rsid w:val="007C4476"/>
    <w:rsid w:val="007C687C"/>
    <w:rsid w:val="007D2894"/>
    <w:rsid w:val="00817D1B"/>
    <w:rsid w:val="00822821"/>
    <w:rsid w:val="00822917"/>
    <w:rsid w:val="008231F7"/>
    <w:rsid w:val="0083660F"/>
    <w:rsid w:val="00842D74"/>
    <w:rsid w:val="008570FD"/>
    <w:rsid w:val="00886ED4"/>
    <w:rsid w:val="00895BA1"/>
    <w:rsid w:val="008A6414"/>
    <w:rsid w:val="008D211F"/>
    <w:rsid w:val="008E4D40"/>
    <w:rsid w:val="008F2AFD"/>
    <w:rsid w:val="008F7D1E"/>
    <w:rsid w:val="00900E3D"/>
    <w:rsid w:val="009216AA"/>
    <w:rsid w:val="009235A1"/>
    <w:rsid w:val="00934885"/>
    <w:rsid w:val="00946F25"/>
    <w:rsid w:val="00946F37"/>
    <w:rsid w:val="0097047A"/>
    <w:rsid w:val="0097560D"/>
    <w:rsid w:val="009811A5"/>
    <w:rsid w:val="00991D14"/>
    <w:rsid w:val="009925D3"/>
    <w:rsid w:val="009968B5"/>
    <w:rsid w:val="009B2E43"/>
    <w:rsid w:val="009C3969"/>
    <w:rsid w:val="009E61B7"/>
    <w:rsid w:val="009F25EA"/>
    <w:rsid w:val="00A114B9"/>
    <w:rsid w:val="00A14202"/>
    <w:rsid w:val="00A171FC"/>
    <w:rsid w:val="00A179FE"/>
    <w:rsid w:val="00A45F3D"/>
    <w:rsid w:val="00A65288"/>
    <w:rsid w:val="00A812A8"/>
    <w:rsid w:val="00AB31C1"/>
    <w:rsid w:val="00AC0517"/>
    <w:rsid w:val="00AE57CB"/>
    <w:rsid w:val="00AE5DF2"/>
    <w:rsid w:val="00B15408"/>
    <w:rsid w:val="00B17834"/>
    <w:rsid w:val="00B26626"/>
    <w:rsid w:val="00B32A13"/>
    <w:rsid w:val="00B400A3"/>
    <w:rsid w:val="00B473F5"/>
    <w:rsid w:val="00B54CCF"/>
    <w:rsid w:val="00B56A87"/>
    <w:rsid w:val="00B636EC"/>
    <w:rsid w:val="00B81E11"/>
    <w:rsid w:val="00BA0CD9"/>
    <w:rsid w:val="00BC2C97"/>
    <w:rsid w:val="00BC3361"/>
    <w:rsid w:val="00BF26E3"/>
    <w:rsid w:val="00C1272B"/>
    <w:rsid w:val="00C3006E"/>
    <w:rsid w:val="00C7177A"/>
    <w:rsid w:val="00C83EB3"/>
    <w:rsid w:val="00C978B6"/>
    <w:rsid w:val="00CA4A90"/>
    <w:rsid w:val="00CA6C8E"/>
    <w:rsid w:val="00CB0C6A"/>
    <w:rsid w:val="00CB509D"/>
    <w:rsid w:val="00CD048E"/>
    <w:rsid w:val="00CD5704"/>
    <w:rsid w:val="00CE18DA"/>
    <w:rsid w:val="00CF4744"/>
    <w:rsid w:val="00D43C6C"/>
    <w:rsid w:val="00D54D42"/>
    <w:rsid w:val="00D629D3"/>
    <w:rsid w:val="00D862D8"/>
    <w:rsid w:val="00D9126F"/>
    <w:rsid w:val="00D92515"/>
    <w:rsid w:val="00D96097"/>
    <w:rsid w:val="00DA078A"/>
    <w:rsid w:val="00DA7831"/>
    <w:rsid w:val="00DD4773"/>
    <w:rsid w:val="00DE3273"/>
    <w:rsid w:val="00E03256"/>
    <w:rsid w:val="00E03450"/>
    <w:rsid w:val="00E06572"/>
    <w:rsid w:val="00E2743A"/>
    <w:rsid w:val="00E43602"/>
    <w:rsid w:val="00E46F75"/>
    <w:rsid w:val="00E636D4"/>
    <w:rsid w:val="00E76BF9"/>
    <w:rsid w:val="00E76D23"/>
    <w:rsid w:val="00EE12B2"/>
    <w:rsid w:val="00EE3710"/>
    <w:rsid w:val="00F03BEC"/>
    <w:rsid w:val="00F0684B"/>
    <w:rsid w:val="00F1178E"/>
    <w:rsid w:val="00F150F4"/>
    <w:rsid w:val="00F177C7"/>
    <w:rsid w:val="00F262F1"/>
    <w:rsid w:val="00F36E68"/>
    <w:rsid w:val="00F379FF"/>
    <w:rsid w:val="00F40D73"/>
    <w:rsid w:val="00F505A9"/>
    <w:rsid w:val="00F94E4B"/>
    <w:rsid w:val="00F97589"/>
    <w:rsid w:val="00FB1536"/>
    <w:rsid w:val="00FB2305"/>
    <w:rsid w:val="00FD00B1"/>
    <w:rsid w:val="00FD4548"/>
    <w:rsid w:val="00FD5353"/>
    <w:rsid w:val="721D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iPriority w:val="0"/>
  </w:style>
  <w:style w:type="character" w:styleId="9">
    <w:name w:val="page number"/>
    <w:basedOn w:val="8"/>
    <w:uiPriority w:val="0"/>
  </w:style>
  <w:style w:type="paragraph" w:customStyle="1" w:styleId="10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Char Char3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0"/>
      <w:szCs w:val="20"/>
      <w:lang w:eastAsia="en-US"/>
    </w:rPr>
  </w:style>
  <w:style w:type="character" w:customStyle="1" w:styleId="12">
    <w:name w:val="fontstyle01"/>
    <w:basedOn w:val="8"/>
    <w:uiPriority w:val="0"/>
    <w:rPr>
      <w:rFonts w:hint="eastAsia" w:ascii="仿宋_GB2312" w:hAnsi="Verdana" w:eastAsia="仿宋_GB2312" w:cs="Verdana"/>
      <w:color w:val="000000"/>
      <w:kern w:val="0"/>
      <w:sz w:val="32"/>
      <w:szCs w:val="32"/>
      <w:lang w:eastAsia="en-US"/>
    </w:rPr>
  </w:style>
  <w:style w:type="character" w:customStyle="1" w:styleId="13">
    <w:name w:val="fontstyle21"/>
    <w:basedOn w:val="8"/>
    <w:qFormat/>
    <w:uiPriority w:val="0"/>
    <w:rPr>
      <w:rFonts w:hint="default" w:ascii="Times New Roman" w:hAnsi="Times New Roman" w:eastAsia="仿宋_GB2312" w:cs="Times New Roman"/>
      <w:color w:val="000000"/>
      <w:kern w:val="0"/>
      <w:sz w:val="32"/>
      <w:szCs w:val="32"/>
      <w:lang w:eastAsia="en-US"/>
    </w:rPr>
  </w:style>
  <w:style w:type="character" w:customStyle="1" w:styleId="14">
    <w:name w:val="页脚 Char"/>
    <w:link w:val="4"/>
    <w:locked/>
    <w:uiPriority w:val="99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14575-3F5F-4FEC-AAD3-99FE9ABC64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14</Pages>
  <Words>5575</Words>
  <Characters>6229</Characters>
  <Lines>50</Lines>
  <Paragraphs>14</Paragraphs>
  <TotalTime>139</TotalTime>
  <ScaleCrop>false</ScaleCrop>
  <LinksUpToDate>false</LinksUpToDate>
  <CharactersWithSpaces>6306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2023-04-23T09:00:00Z</dcterms:created>
  <dc:creator>liyong</dc:creator>
  <cp:lastModifiedBy>Administrator</cp:lastModifiedBy>
  <cp:lastPrinted>2023-04-24T06:39:00Z</cp:lastPrinted>
  <dcterms:modified xsi:type="dcterms:W3CDTF">2023-05-09T08:10:07Z</dcterms:modified>
  <dc:title>柳河县人民政府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0BFAACFA5E8248849C507E8F0E3B79AA_12</vt:lpwstr>
  </property>
</Properties>
</file>