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640"/>
        <w:rPr>
          <w:rFonts w:ascii="黑体" w:hAnsi="黑体" w:eastAsia="黑体"/>
          <w:sz w:val="32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28"/>
        </w:rPr>
        <w:t>附件1</w:t>
      </w:r>
    </w:p>
    <w:bookmarkEnd w:id="0"/>
    <w:p>
      <w:pPr>
        <w:pStyle w:val="4"/>
        <w:ind w:right="640"/>
        <w:rPr>
          <w:rFonts w:ascii="黑体" w:hAnsi="黑体" w:eastAsia="黑体"/>
          <w:sz w:val="32"/>
          <w:szCs w:val="28"/>
        </w:rPr>
      </w:pPr>
    </w:p>
    <w:p>
      <w:pPr>
        <w:pStyle w:val="4"/>
        <w:spacing w:line="578" w:lineRule="exact"/>
        <w:ind w:right="641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洮南市成品油流通市场治理专项行动</w:t>
      </w:r>
    </w:p>
    <w:p>
      <w:pPr>
        <w:pStyle w:val="4"/>
        <w:spacing w:line="578" w:lineRule="exact"/>
        <w:ind w:right="641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领导小组成员名单</w:t>
      </w:r>
    </w:p>
    <w:p>
      <w:pPr>
        <w:ind w:left="741" w:leftChars="200" w:hanging="321" w:hangingChars="100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  长：高熙礼    市委常委、副市长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副组长：吴  爽    市政府副市长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  员：明中伟    市商务局局长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刘凤才    市委宣传部副部长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潘洪琦    市市监局副局长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张  涛    市商务局副局长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高龙喜    市公安局副局长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朱云成    市交通局副局长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项国科    市应急局副局长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张丽娜    市统计局副局长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杨洪武    市生态环境局副局长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刘永德    市财政局主任科员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艾  东    市税务局党委委员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杨井志    中石油洮南经营处经理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领导小组下设办公室，办公室主任由市商务局局长明中伟兼任，副主任由市市监局副局长潘洪琦、市商务局副局长张涛兼任，负责领导小组日常事务性工作。</w:t>
      </w:r>
    </w:p>
    <w:p>
      <w:pPr>
        <w:jc w:val="left"/>
        <w:rPr>
          <w:rFonts w:hint="eastAsia" w:ascii="黑体" w:hAnsi="黑体" w:eastAsia="黑体"/>
          <w:sz w:val="32"/>
          <w:szCs w:val="28"/>
        </w:rPr>
      </w:pPr>
    </w:p>
    <w:p>
      <w:pPr>
        <w:jc w:val="left"/>
        <w:rPr>
          <w:rFonts w:hint="eastAsia" w:ascii="黑体" w:hAnsi="黑体" w:eastAsia="黑体"/>
          <w:sz w:val="32"/>
          <w:szCs w:val="28"/>
        </w:rPr>
      </w:pPr>
    </w:p>
    <w:p>
      <w:pPr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附件2</w:t>
      </w:r>
    </w:p>
    <w:p>
      <w:pPr>
        <w:spacing w:line="400" w:lineRule="exact"/>
        <w:jc w:val="left"/>
        <w:rPr>
          <w:rFonts w:ascii="黑体" w:hAnsi="黑体" w:eastAsia="黑体"/>
          <w:sz w:val="32"/>
          <w:szCs w:val="28"/>
        </w:rPr>
      </w:pPr>
    </w:p>
    <w:p>
      <w:pPr>
        <w:jc w:val="center"/>
        <w:rPr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成品油市场治理专项行动企业监管组检查表</w:t>
      </w:r>
    </w:p>
    <w:p>
      <w:pPr>
        <w:jc w:val="left"/>
        <w:rPr>
          <w:b/>
          <w:sz w:val="2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820"/>
        <w:gridCol w:w="175"/>
        <w:gridCol w:w="1220"/>
        <w:gridCol w:w="1378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受检单位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检查时间</w:t>
            </w:r>
          </w:p>
        </w:tc>
        <w:tc>
          <w:tcPr>
            <w:tcW w:w="2222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检查人员</w:t>
            </w:r>
          </w:p>
        </w:tc>
        <w:tc>
          <w:tcPr>
            <w:tcW w:w="7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检查内容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存在问题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处置意见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市监局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在售油品质量是否符合要求（根据实际情况抽取油样）；在用计量器具是否依法进行强制检定；是否存在利用计量器具作弊的违法行为等。</w:t>
            </w:r>
          </w:p>
        </w:tc>
        <w:tc>
          <w:tcPr>
            <w:tcW w:w="1220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税务局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是否存在不带票采购成品油情况；是否存在不带票销售油品情况；是否存在申报数量和实际销售不符的行为；是否存在私改税控设备的情况；是否存在其他涉税违法的情况。</w:t>
            </w:r>
          </w:p>
        </w:tc>
        <w:tc>
          <w:tcPr>
            <w:tcW w:w="1220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商务局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是否取得相关证照情况；是否通过年检；是否建立油品购销台账。</w:t>
            </w:r>
          </w:p>
        </w:tc>
        <w:tc>
          <w:tcPr>
            <w:tcW w:w="1220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应急局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是否制定相关安全制度；是否制定有效期内的应急预案；员工是否通过岗前安全培训；是否建立安全标准化台账；消防设施器材是否配备齐全并完好；是否存在重大安全隐患等。</w:t>
            </w:r>
          </w:p>
        </w:tc>
        <w:tc>
          <w:tcPr>
            <w:tcW w:w="1220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生态环境局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是否完成双层罐或防渗池改造；是否按要求安装油气回收系统并正常使用；是否存在成品油储运销环节的环境违法行为。</w:t>
            </w:r>
          </w:p>
        </w:tc>
        <w:tc>
          <w:tcPr>
            <w:tcW w:w="1220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成品油市场治理专项行动运输管控组检查表</w:t>
      </w:r>
    </w:p>
    <w:p>
      <w:pPr>
        <w:ind w:firstLine="1280" w:firstLineChars="400"/>
        <w:rPr>
          <w:sz w:val="32"/>
          <w:szCs w:val="32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229"/>
        <w:gridCol w:w="1704"/>
        <w:gridCol w:w="170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受检单位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检查时间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检查人员</w:t>
            </w:r>
          </w:p>
        </w:tc>
        <w:tc>
          <w:tcPr>
            <w:tcW w:w="78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部门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存在问题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处置意见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检查人员签字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公安局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是否存在不带票运输油品情况；是否存在涉嫌非法经营移动加油的情况；是否存在超载、超限运输情况；是否存在私自储存、运输汽柴油行为；是否存在其他违法、违规行为。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交通局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运输车辆是否具有危险化学品运输许可证；驾驶员、押运员是否具有危险化学品运输相关资格；是否存在其他违法、违规行为。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市监局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油品质量是否符合要求（根据实际情况抽取油样）；是否存在其他违法、违规行为。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税务局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是否具有油品来源证明票据；是否存在不带票采购成品油情况。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jc w:val="left"/>
        <w:rPr>
          <w:rFonts w:ascii="黑体" w:hAnsi="黑体" w:eastAsia="黑体"/>
          <w:sz w:val="32"/>
        </w:rPr>
      </w:pPr>
    </w:p>
    <w:p>
      <w:pPr>
        <w:pStyle w:val="5"/>
        <w:jc w:val="left"/>
        <w:rPr>
          <w:rFonts w:hint="eastAsia" w:ascii="黑体" w:hAnsi="黑体" w:eastAsia="黑体"/>
          <w:sz w:val="32"/>
        </w:rPr>
      </w:pPr>
    </w:p>
    <w:p>
      <w:pPr>
        <w:pStyle w:val="5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4</w:t>
      </w:r>
    </w:p>
    <w:p>
      <w:pPr>
        <w:pStyle w:val="5"/>
        <w:jc w:val="left"/>
        <w:rPr>
          <w:rFonts w:ascii="仿宋_GB2312" w:eastAsia="仿宋_GB2312"/>
          <w:sz w:val="32"/>
        </w:rPr>
      </w:pPr>
    </w:p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762"/>
        <w:gridCol w:w="840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39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/>
                <w:b/>
                <w:color w:val="000000"/>
                <w:sz w:val="44"/>
              </w:rPr>
            </w:pPr>
            <w:r>
              <w:rPr>
                <w:rFonts w:hint="eastAsia" w:ascii="方正小标宋简体"/>
                <w:b/>
                <w:color w:val="000000"/>
                <w:sz w:val="44"/>
              </w:rPr>
              <w:t>成品油市场治理专项行动</w:t>
            </w:r>
            <w:r>
              <w:rPr>
                <w:rFonts w:ascii="方正小标宋简体"/>
                <w:b/>
                <w:color w:val="000000"/>
                <w:sz w:val="44"/>
              </w:rPr>
              <w:t>检查表</w:t>
            </w:r>
            <w:r>
              <w:rPr>
                <w:rFonts w:hint="eastAsia" w:ascii="方正小标宋简体"/>
                <w:b/>
                <w:color w:val="000000"/>
                <w:sz w:val="44"/>
              </w:rPr>
              <w:t>（商务）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检查单位：                                    检查时间：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部门</w:t>
            </w:r>
          </w:p>
        </w:tc>
        <w:tc>
          <w:tcPr>
            <w:tcW w:w="576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检查要点</w:t>
            </w:r>
          </w:p>
        </w:tc>
        <w:tc>
          <w:tcPr>
            <w:tcW w:w="20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5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否</w:t>
            </w:r>
          </w:p>
        </w:tc>
      </w:tr>
      <w:tr>
        <w:trPr>
          <w:trHeight w:val="600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商务局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是否取得商务部门核发的《成品油零售经营批准证书》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《成品油零售经营批准证书》是否在有效期内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是否通过年检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是否建立油品购销台账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油品来源、销售去向凭证票据是否规范齐全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备注</w:t>
            </w:r>
          </w:p>
        </w:tc>
        <w:tc>
          <w:tcPr>
            <w:tcW w:w="7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591"/>
        <w:gridCol w:w="107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39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/>
                <w:b/>
                <w:color w:val="000000"/>
                <w:sz w:val="44"/>
              </w:rPr>
            </w:pPr>
            <w:r>
              <w:rPr>
                <w:rFonts w:hint="eastAsia" w:ascii="方正小标宋简体"/>
                <w:b/>
                <w:color w:val="000000"/>
                <w:sz w:val="44"/>
              </w:rPr>
              <w:t>成品油市场治理专项行动</w:t>
            </w:r>
            <w:r>
              <w:rPr>
                <w:rFonts w:ascii="方正小标宋简体"/>
                <w:b/>
                <w:color w:val="000000"/>
                <w:sz w:val="44"/>
              </w:rPr>
              <w:t>检查表</w:t>
            </w:r>
            <w:r>
              <w:rPr>
                <w:rFonts w:hint="eastAsia" w:ascii="方正小标宋简体"/>
                <w:b/>
                <w:color w:val="000000"/>
                <w:sz w:val="44"/>
              </w:rPr>
              <w:t>（应急）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检查单位：                                    检查时间：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部门</w:t>
            </w:r>
          </w:p>
        </w:tc>
        <w:tc>
          <w:tcPr>
            <w:tcW w:w="55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检查要点</w:t>
            </w:r>
          </w:p>
        </w:tc>
        <w:tc>
          <w:tcPr>
            <w:tcW w:w="22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5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应急局</w:t>
            </w:r>
          </w:p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u w:val="single"/>
              </w:rPr>
              <w:t>是否取《危险化学品经营许可证》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是否取得《建筑工程消防验收意见书》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是否进行防雷防静电检测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是否制订《安全生产管理制度》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是否制订《交接班制度》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是否制订《消防管理制度》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是否制订《突发应急事故预案》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是否制订《设备设施管理制度》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是否制订《装、卸油操作规程》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各</w:t>
            </w:r>
            <w:r>
              <w:rPr>
                <w:rFonts w:hint="eastAsia" w:ascii="仿宋_GB2312" w:hAnsi="仿宋_GB2312" w:eastAsia="仿宋_GB2312"/>
                <w:sz w:val="24"/>
              </w:rPr>
              <w:t>岗位人员是否通过岗前安全培训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</w:t>
            </w:r>
            <w:r>
              <w:rPr>
                <w:rFonts w:hint="eastAsia" w:ascii="仿宋_GB2312" w:hAnsi="仿宋_GB2312" w:eastAsia="仿宋_GB2312"/>
                <w:sz w:val="24"/>
              </w:rPr>
              <w:t>建立企业安全生产标准化台账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消防设施器材是否配备齐全并保持完好有效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员工是否熟练掌握灭火器材使用方法（现场提问）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消防安全“四个能力”掌握情况（现场提问）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是否存在重大火灾隐患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748"/>
        <w:gridCol w:w="105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39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/>
                <w:b/>
                <w:color w:val="000000"/>
                <w:sz w:val="44"/>
              </w:rPr>
            </w:pPr>
            <w:r>
              <w:rPr>
                <w:rFonts w:hint="eastAsia" w:ascii="方正小标宋简体"/>
                <w:b/>
                <w:color w:val="000000"/>
                <w:sz w:val="44"/>
              </w:rPr>
              <w:t>成品油市场治理专项行动</w:t>
            </w:r>
            <w:r>
              <w:rPr>
                <w:rFonts w:ascii="方正小标宋简体"/>
                <w:b/>
                <w:color w:val="000000"/>
                <w:sz w:val="44"/>
              </w:rPr>
              <w:t>检查表</w:t>
            </w:r>
            <w:r>
              <w:rPr>
                <w:rFonts w:hint="eastAsia" w:ascii="方正小标宋简体"/>
                <w:b/>
                <w:color w:val="000000"/>
                <w:sz w:val="44"/>
              </w:rPr>
              <w:t>（生态环境）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检查单位：                                 检查时间：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部门</w:t>
            </w:r>
          </w:p>
        </w:tc>
        <w:tc>
          <w:tcPr>
            <w:tcW w:w="574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检查要点</w:t>
            </w:r>
          </w:p>
        </w:tc>
        <w:tc>
          <w:tcPr>
            <w:tcW w:w="204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5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否</w:t>
            </w:r>
          </w:p>
        </w:tc>
      </w:tr>
      <w:tr>
        <w:trPr>
          <w:trHeight w:val="600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生态环境局</w:t>
            </w: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是否存在未批先建或未验先投环境违法问题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是否完成双层罐或防渗池改造并正常使用（查验资料）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/>
                <w:color w:val="000000"/>
                <w:sz w:val="24"/>
              </w:rPr>
              <w:t>是否按要求</w:t>
            </w:r>
            <w:r>
              <w:rPr>
                <w:rFonts w:hint="eastAsia" w:ascii="仿宋_GB2312" w:hAnsi="仿宋_GB2312"/>
                <w:color w:val="000000"/>
                <w:sz w:val="24"/>
              </w:rPr>
              <w:t>安装</w:t>
            </w:r>
            <w:r>
              <w:rPr>
                <w:rFonts w:ascii="仿宋_GB2312" w:hAnsi="仿宋_GB2312"/>
                <w:color w:val="000000"/>
                <w:sz w:val="24"/>
              </w:rPr>
              <w:t>油气回收系统</w:t>
            </w:r>
            <w:r>
              <w:rPr>
                <w:rFonts w:hint="eastAsia" w:ascii="仿宋_GB2312" w:hAnsi="仿宋_GB2312"/>
                <w:color w:val="000000"/>
                <w:sz w:val="24"/>
              </w:rPr>
              <w:t>并正常使用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/>
                <w:color w:val="000000"/>
                <w:sz w:val="24"/>
              </w:rPr>
              <w:t>是否存在成品油储运销环节的环境违法行为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2"/>
        <w:tblpPr w:leftFromText="180" w:rightFromText="180" w:vertAnchor="text" w:horzAnchor="page" w:tblpX="1532" w:tblpY="96"/>
        <w:tblOverlap w:val="never"/>
        <w:tblW w:w="9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68"/>
        <w:gridCol w:w="99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/>
                <w:b/>
                <w:color w:val="000000"/>
                <w:sz w:val="44"/>
              </w:rPr>
            </w:pPr>
            <w:r>
              <w:rPr>
                <w:rFonts w:hint="eastAsia" w:ascii="方正小标宋简体"/>
                <w:b/>
                <w:color w:val="000000"/>
                <w:sz w:val="44"/>
              </w:rPr>
              <w:t>成品油市场治理专项行动</w:t>
            </w:r>
            <w:r>
              <w:rPr>
                <w:rFonts w:ascii="方正小标宋简体"/>
                <w:b/>
                <w:color w:val="000000"/>
                <w:sz w:val="44"/>
              </w:rPr>
              <w:t>检查表</w:t>
            </w:r>
            <w:r>
              <w:rPr>
                <w:rFonts w:hint="eastAsia" w:ascii="方正小标宋简体"/>
                <w:b/>
                <w:color w:val="000000"/>
                <w:sz w:val="44"/>
              </w:rPr>
              <w:t>（市监）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检查单位：                                  检查时间：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部门</w:t>
            </w:r>
          </w:p>
        </w:tc>
        <w:tc>
          <w:tcPr>
            <w:tcW w:w="58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检查要点</w:t>
            </w:r>
          </w:p>
        </w:tc>
        <w:tc>
          <w:tcPr>
            <w:tcW w:w="20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5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市监局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是否取得市场监管部门核发的《营业执照》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在售油品质量是否符合要求（根据实际情况抽取油样）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在用计量器具是否依法进行强制检定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是否存在利用计量器具作弊的违法行为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7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firstLine="576"/>
        <w:jc w:val="left"/>
      </w:pPr>
    </w:p>
    <w:p>
      <w:pPr>
        <w:ind w:firstLine="576"/>
        <w:jc w:val="left"/>
      </w:pPr>
    </w:p>
    <w:p>
      <w:pPr>
        <w:ind w:firstLine="576"/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2"/>
        <w:tblpPr w:leftFromText="180" w:rightFromText="180" w:vertAnchor="text" w:horzAnchor="page" w:tblpX="1586" w:tblpY="93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53"/>
        <w:gridCol w:w="992"/>
        <w:gridCol w:w="993"/>
      </w:tblGrid>
      <w:tr>
        <w:trPr>
          <w:trHeight w:val="600" w:hRule="atLeast"/>
        </w:trPr>
        <w:tc>
          <w:tcPr>
            <w:tcW w:w="9039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/>
                <w:b/>
                <w:color w:val="000000"/>
                <w:spacing w:val="-6"/>
                <w:sz w:val="44"/>
              </w:rPr>
            </w:pPr>
            <w:r>
              <w:rPr>
                <w:rFonts w:hint="eastAsia" w:ascii="方正小标宋简体"/>
                <w:b/>
                <w:color w:val="000000"/>
                <w:spacing w:val="-6"/>
                <w:sz w:val="44"/>
              </w:rPr>
              <w:t>成品油市场治理专项行动</w:t>
            </w:r>
            <w:r>
              <w:rPr>
                <w:rFonts w:ascii="方正小标宋简体"/>
                <w:b/>
                <w:color w:val="000000"/>
                <w:spacing w:val="-6"/>
                <w:sz w:val="44"/>
              </w:rPr>
              <w:t>检查表</w:t>
            </w:r>
            <w:r>
              <w:rPr>
                <w:rFonts w:hint="eastAsia" w:ascii="方正小标宋简体"/>
                <w:b/>
                <w:color w:val="000000"/>
                <w:spacing w:val="-6"/>
                <w:sz w:val="44"/>
              </w:rPr>
              <w:t>（公安、</w:t>
            </w:r>
            <w:r>
              <w:rPr>
                <w:rFonts w:ascii="方正小标宋简体"/>
                <w:b/>
                <w:color w:val="000000"/>
                <w:spacing w:val="-6"/>
                <w:sz w:val="44"/>
              </w:rPr>
              <w:t>交通</w:t>
            </w:r>
            <w:r>
              <w:rPr>
                <w:rFonts w:hint="eastAsia" w:ascii="方正小标宋简体"/>
                <w:b/>
                <w:color w:val="000000"/>
                <w:spacing w:val="-6"/>
                <w:sz w:val="44"/>
              </w:rPr>
              <w:t>）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3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检查单位（车号）：                   检查时间、地点：</w:t>
            </w:r>
          </w:p>
        </w:tc>
      </w:tr>
      <w:tr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部门</w:t>
            </w:r>
          </w:p>
        </w:tc>
        <w:tc>
          <w:tcPr>
            <w:tcW w:w="5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检查要点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5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pacing w:val="-2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</w:rPr>
              <w:t>公安局、交通局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是否存在涉嫌非法经营的情况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销售散装汽油实名登记信息系统管理是否符合规定要求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是否涉嫌违规移动加油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检查成品油运输车是否非法改装（车辆检查）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根据举报或移交的线索调查私自储存、运输汽柴油的行为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是否存在超载超限运输的情况（检查成品油运输车辆时）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检查运输成品油车辆是否有危险化学品运输许可证（检查成品油运输车辆时）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备注</w:t>
            </w:r>
          </w:p>
        </w:tc>
        <w:tc>
          <w:tcPr>
            <w:tcW w:w="7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2"/>
        <w:tblpPr w:leftFromText="180" w:rightFromText="180" w:vertAnchor="text" w:horzAnchor="page" w:tblpX="1618" w:tblpY="18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889"/>
        <w:gridCol w:w="105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39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/>
                <w:b/>
                <w:color w:val="000000"/>
                <w:sz w:val="44"/>
              </w:rPr>
            </w:pPr>
            <w:r>
              <w:rPr>
                <w:rFonts w:hint="eastAsia" w:ascii="方正小标宋简体"/>
                <w:b/>
                <w:color w:val="000000"/>
                <w:sz w:val="44"/>
              </w:rPr>
              <w:t>成品油市场治理专项行动</w:t>
            </w:r>
            <w:r>
              <w:rPr>
                <w:rFonts w:ascii="方正小标宋简体"/>
                <w:b/>
                <w:color w:val="000000"/>
                <w:sz w:val="44"/>
              </w:rPr>
              <w:t>检查表</w:t>
            </w:r>
            <w:r>
              <w:rPr>
                <w:rFonts w:hint="eastAsia" w:ascii="方正小标宋简体"/>
                <w:b/>
                <w:color w:val="000000"/>
                <w:sz w:val="44"/>
              </w:rPr>
              <w:t>（税务）</w:t>
            </w:r>
          </w:p>
          <w:p>
            <w:pPr>
              <w:autoSpaceDN w:val="0"/>
              <w:jc w:val="center"/>
              <w:textAlignment w:val="center"/>
              <w:rPr>
                <w:rFonts w:ascii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检查单位：                                    检查时间：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58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检查要点</w:t>
            </w:r>
          </w:p>
        </w:tc>
        <w:tc>
          <w:tcPr>
            <w:tcW w:w="204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8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税务局</w:t>
            </w: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是否存在不带票采购成品油的情况（批发、零售）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是否存在不带票销售油品的情况（批发、零售）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是否存在申报数量和实际销量不符的行为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是否存在私改税控设备的情况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是否存在其他涉税违法的情况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依据举报或移交线索进行深入调查情况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成品油市场治理专项行动检查台账</w:t>
      </w:r>
    </w:p>
    <w:p>
      <w:pPr>
        <w:ind w:firstLine="1600" w:firstLineChars="500"/>
        <w:rPr>
          <w:sz w:val="32"/>
          <w:szCs w:val="32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45"/>
        <w:gridCol w:w="1680"/>
        <w:gridCol w:w="1680"/>
        <w:gridCol w:w="152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检查小组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检查企业数量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出动检查人数</w:t>
            </w:r>
          </w:p>
        </w:tc>
        <w:tc>
          <w:tcPr>
            <w:tcW w:w="1942" w:type="dxa"/>
            <w:shd w:val="clear" w:color="auto" w:fill="auto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39" w:type="dxa"/>
            <w:gridSpan w:val="6"/>
            <w:shd w:val="clear" w:color="auto" w:fill="auto"/>
          </w:tcPr>
          <w:p>
            <w:pPr>
              <w:tabs>
                <w:tab w:val="left" w:pos="2826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 w:ascii="仿宋_GB2312" w:eastAsia="仿宋_GB2312"/>
                <w:sz w:val="32"/>
                <w:szCs w:val="32"/>
              </w:rPr>
              <w:t>存在问题企业明细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124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地区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企业名称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存在问题</w:t>
            </w:r>
          </w:p>
        </w:tc>
        <w:tc>
          <w:tcPr>
            <w:tcW w:w="1523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处置意见</w:t>
            </w:r>
          </w:p>
        </w:tc>
        <w:tc>
          <w:tcPr>
            <w:tcW w:w="1942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245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洮南市成品油流通市场治理专项行动各部门联系人名单</w:t>
      </w:r>
    </w:p>
    <w:p>
      <w:pPr>
        <w:ind w:firstLine="160" w:firstLineChars="50"/>
        <w:rPr>
          <w:sz w:val="32"/>
          <w:szCs w:val="32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605"/>
        <w:gridCol w:w="246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ind w:firstLine="280" w:firstLineChars="100"/>
              <w:jc w:val="center"/>
              <w:rPr>
                <w:rFonts w:ascii="黑体" w:hAnsi="黑体" w:eastAsia="黑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32"/>
              </w:rPr>
              <w:t>单 位</w:t>
            </w:r>
          </w:p>
        </w:tc>
        <w:tc>
          <w:tcPr>
            <w:tcW w:w="1605" w:type="dxa"/>
            <w:shd w:val="clear" w:color="auto" w:fill="auto"/>
          </w:tcPr>
          <w:p>
            <w:pPr>
              <w:ind w:firstLine="280" w:firstLineChars="100"/>
              <w:jc w:val="center"/>
              <w:rPr>
                <w:rFonts w:ascii="黑体" w:hAnsi="黑体" w:eastAsia="黑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32"/>
              </w:rPr>
              <w:t>姓 名</w:t>
            </w:r>
          </w:p>
        </w:tc>
        <w:tc>
          <w:tcPr>
            <w:tcW w:w="2460" w:type="dxa"/>
            <w:shd w:val="clear" w:color="auto" w:fill="auto"/>
          </w:tcPr>
          <w:p>
            <w:pPr>
              <w:ind w:firstLine="280" w:firstLineChars="100"/>
              <w:jc w:val="center"/>
              <w:rPr>
                <w:rFonts w:ascii="黑体" w:hAnsi="黑体" w:eastAsia="黑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32"/>
              </w:rPr>
              <w:t>职  务</w:t>
            </w:r>
          </w:p>
        </w:tc>
        <w:tc>
          <w:tcPr>
            <w:tcW w:w="3087" w:type="dxa"/>
            <w:shd w:val="clear" w:color="auto" w:fill="auto"/>
          </w:tcPr>
          <w:p>
            <w:pPr>
              <w:ind w:firstLine="280" w:firstLineChars="100"/>
              <w:jc w:val="center"/>
              <w:rPr>
                <w:rFonts w:ascii="黑体" w:hAnsi="黑体" w:eastAsia="黑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商务局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市监局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公安局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应急局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交通局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生态环境局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税务局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统计局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中石油</w:t>
            </w:r>
          </w:p>
        </w:tc>
        <w:tc>
          <w:tcPr>
            <w:tcW w:w="1605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3087" w:type="dxa"/>
            <w:shd w:val="clear" w:color="auto" w:fill="auto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F2725"/>
    <w:rsid w:val="55B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2021-05-06T06:51:00Z</dcterms:created>
  <dc:creator>Administrator</dc:creator>
  <cp:lastModifiedBy>Administrator</cp:lastModifiedBy>
  <dcterms:modified xsi:type="dcterms:W3CDTF">2021-05-06T07:06:20Z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8E820E2C8A1744E180221DC87720B458</vt:lpwstr>
  </property>
</Properties>
</file>