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206" w:leftChars="98"/>
        <w:jc w:val="center"/>
        <w:rPr>
          <w:rFonts w:asciiTheme="minorEastAsia" w:hAnsiTheme="minorEastAsia" w:eastAsiaTheme="minorEastAsia"/>
          <w:b/>
          <w:sz w:val="44"/>
          <w:szCs w:val="32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32"/>
        </w:rPr>
        <w:t>洮南市自然资源统一确权登记工作</w:t>
      </w:r>
    </w:p>
    <w:p>
      <w:pPr>
        <w:spacing w:line="600" w:lineRule="exact"/>
        <w:ind w:left="206" w:leftChars="98"/>
        <w:jc w:val="center"/>
        <w:rPr>
          <w:rFonts w:asciiTheme="minorEastAsia" w:hAnsiTheme="minorEastAsia" w:eastAsiaTheme="minorEastAsia"/>
          <w:b/>
          <w:sz w:val="44"/>
          <w:szCs w:val="32"/>
        </w:rPr>
      </w:pPr>
      <w:r>
        <w:rPr>
          <w:rFonts w:hint="eastAsia" w:asciiTheme="minorEastAsia" w:hAnsiTheme="minorEastAsia" w:eastAsiaTheme="minorEastAsia"/>
          <w:b/>
          <w:sz w:val="44"/>
          <w:szCs w:val="32"/>
        </w:rPr>
        <w:t>领导小组成员名单</w:t>
      </w:r>
    </w:p>
    <w:bookmarkEnd w:id="0"/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长：李飞军    市政府副市长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员：鲁延臣    市自然资源局局长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陈铁强    市财政局局长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樊宝成    市水利局局长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  明    市林草局局长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魏宝军    市民政局局长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崔振友    市统计局局长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贾延厚    市农业农村局局长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范文昌    二龙乡党委书记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畅    大通乡党委书记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敏    安定镇党委书记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秦立峰    福顺镇党委书记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迟永生    黑水镇党委书记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  辉    车力乡党委书记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贾海峰    永茂乡党委书记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李志东    聚宝乡党委书记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赵凯峰    那金镇党委书记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周元斌    东升乡党委书记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李清文    瓦房镇党委书记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赵文生    野马乡党委书记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顺    万宝镇党委书记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吴井峰    万宝乡党委书记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  强    胡力吐乡党委书记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刘洪波    蛟流河乡党委书记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王瑛林    开发区党工委书记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李鹏宇    向阳街道党工委书记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程云龙    洮府街道党工委书记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赵伟民    市生态环境局副局长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张俊东    市自然资源局副主任科员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领导小组下设办公室，办公室设在市自然资源局，办公室主任由张俊东兼任,办公室负责处理领导小组日常工作。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61342"/>
    <w:rsid w:val="46F6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2021-02-20T02:03:00Z</dcterms:created>
  <dc:creator>Administrator</dc:creator>
  <cp:lastModifiedBy>Administrator</cp:lastModifiedBy>
  <dcterms:modified xsi:type="dcterms:W3CDTF">2021-02-20T02:10:41Z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