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0"/>
        <w:tblW w:w="15500" w:type="dxa"/>
        <w:tblLook w:val="04A0"/>
      </w:tblPr>
      <w:tblGrid>
        <w:gridCol w:w="508"/>
        <w:gridCol w:w="828"/>
        <w:gridCol w:w="856"/>
        <w:gridCol w:w="648"/>
        <w:gridCol w:w="606"/>
        <w:gridCol w:w="543"/>
        <w:gridCol w:w="627"/>
        <w:gridCol w:w="627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8"/>
        <w:gridCol w:w="543"/>
        <w:gridCol w:w="627"/>
        <w:gridCol w:w="627"/>
        <w:gridCol w:w="790"/>
        <w:gridCol w:w="815"/>
        <w:gridCol w:w="877"/>
      </w:tblGrid>
      <w:tr w:rsidR="009A33FC" w:rsidRPr="006856B7" w:rsidTr="00794ABD">
        <w:trPr>
          <w:trHeight w:val="39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9A33FC" w:rsidRPr="006856B7" w:rsidTr="00794ABD">
        <w:trPr>
          <w:trHeight w:val="540"/>
        </w:trPr>
        <w:tc>
          <w:tcPr>
            <w:tcW w:w="148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 w:rsidRPr="008D52E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“土地执法百日攻坚”违法违规问题处理情况汇总表</w:t>
            </w:r>
          </w:p>
        </w:tc>
      </w:tr>
      <w:tr w:rsidR="009A33FC" w:rsidRPr="006856B7" w:rsidTr="00794ABD">
        <w:trPr>
          <w:trHeight w:val="600"/>
        </w:trPr>
        <w:tc>
          <w:tcPr>
            <w:tcW w:w="5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8D52E8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 xml:space="preserve"> 填报单位：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  <w:r w:rsidRPr="008D52E8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单位：平方米、公顷、件、万元</w:t>
            </w:r>
          </w:p>
        </w:tc>
      </w:tr>
      <w:tr w:rsidR="009A33FC" w:rsidRPr="008D52E8" w:rsidTr="00794ABD">
        <w:trPr>
          <w:trHeight w:val="2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县（市、区）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违法违规问题数量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违法占地涉及土地面积</w:t>
            </w:r>
          </w:p>
        </w:tc>
        <w:tc>
          <w:tcPr>
            <w:tcW w:w="101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违法问题处理情况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属“另案处理”违法问题处理数量</w:t>
            </w:r>
          </w:p>
        </w:tc>
      </w:tr>
      <w:tr w:rsidR="009A33FC" w:rsidRPr="008D52E8" w:rsidTr="00794ABD">
        <w:trPr>
          <w:trHeight w:val="26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6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立案查处情况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非立案处理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33FC" w:rsidRPr="008D52E8" w:rsidTr="00794ABD">
        <w:trPr>
          <w:trHeight w:val="8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耕地面积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立案  数量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收缴罚款金额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实际没收建（构）筑物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实际拆除建（构）筑物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申请法院强制执行情况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移送司法机关追究刑事责任情况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58" w:left="-122" w:rightChars="-89" w:right="-187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移送纪检监察机关</w:t>
            </w:r>
            <w:proofErr w:type="gramStart"/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追究党</w:t>
            </w:r>
            <w:proofErr w:type="gramEnd"/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政纪责任情况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结案数量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消除违法状态数量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已拆除建（构）筑物面积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复垦复耕面积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33FC" w:rsidRPr="008D52E8" w:rsidTr="00794ABD">
        <w:trPr>
          <w:trHeight w:val="9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基本农田面积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没收建筑面积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退还土地面积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实际拆除建筑面积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退还土地面积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复垦复耕面积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申请数量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受理数量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执行数量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移送人数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实际追究人数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移送人数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ind w:leftChars="-6" w:rightChars="-49" w:right="-103" w:hangingChars="7" w:hanging="13"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8D52E8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实际追究人数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FC" w:rsidRPr="008D52E8" w:rsidRDefault="009A33FC" w:rsidP="00794ABD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A33FC" w:rsidRPr="006856B7" w:rsidTr="00794ABD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33FC" w:rsidRPr="006856B7" w:rsidTr="00794ABD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33FC" w:rsidRPr="006856B7" w:rsidTr="00794ABD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33FC" w:rsidRPr="006856B7" w:rsidTr="00794ABD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33FC" w:rsidRPr="006856B7" w:rsidTr="00794ABD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33FC" w:rsidRPr="006856B7" w:rsidTr="00794ABD">
        <w:trPr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33FC" w:rsidRPr="006856B7" w:rsidTr="00794ABD">
        <w:trPr>
          <w:trHeight w:val="435"/>
        </w:trPr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填表人：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填表时间：    年   月   日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审核人：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A33FC" w:rsidRPr="006856B7" w:rsidTr="00794ABD">
        <w:trPr>
          <w:trHeight w:val="975"/>
        </w:trPr>
        <w:tc>
          <w:tcPr>
            <w:tcW w:w="148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33FC" w:rsidRPr="006856B7" w:rsidRDefault="009A33FC" w:rsidP="00794ABD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填表说明：</w:t>
            </w: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1.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此表由各县（</w:t>
            </w:r>
            <w:r w:rsidRPr="002711E6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市、区</w:t>
            </w:r>
            <w:r w:rsidRPr="0047796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）负责填报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各乡镇国土所</w:t>
            </w: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负责填报，于6月30日前上报省自然资源厅。</w:t>
            </w:r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br/>
              <w:t>2.拆除建（构）筑物面积单位为平方米，退还、复耕土地面积单位为公顷，</w:t>
            </w:r>
            <w:proofErr w:type="gramStart"/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收罚款</w:t>
            </w:r>
            <w:proofErr w:type="gramEnd"/>
            <w:r w:rsidRPr="006856B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为万元，小数点后保留两位。                             </w:t>
            </w:r>
          </w:p>
        </w:tc>
      </w:tr>
    </w:tbl>
    <w:p w:rsidR="000450F1" w:rsidRPr="009A33FC" w:rsidRDefault="000450F1"/>
    <w:sectPr w:rsidR="000450F1" w:rsidRPr="009A33FC" w:rsidSect="006D1481">
      <w:pgSz w:w="16838" w:h="11906" w:orient="landscape"/>
      <w:pgMar w:top="1588" w:right="1701" w:bottom="1588" w:left="170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3FC"/>
    <w:rsid w:val="000450F1"/>
    <w:rsid w:val="009A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2019-08-02T00:35:00Z</dcterms:created>
  <dcterms:modified xsi:type="dcterms:W3CDTF">2019-08-02T00:36:00Z</dcterms:modified>
</cp:coreProperties>
</file>